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38895B03">
        <w:trPr>
          <w:trHeight w:val="828"/>
        </w:trPr>
        <w:tc>
          <w:tcPr>
            <w:tcW w:w="4158" w:type="dxa"/>
            <w:shd w:val="clear" w:color="auto" w:fill="D9D9D9" w:themeFill="background1" w:themeFillShade="D9"/>
          </w:tcPr>
          <w:p w14:paraId="29BE7EA7" w14:textId="57280588" w:rsidR="00783C6D" w:rsidRPr="005B3EBF" w:rsidRDefault="00FB6581" w:rsidP="3364A8E2">
            <w:pPr>
              <w:autoSpaceDE w:val="0"/>
              <w:autoSpaceDN w:val="0"/>
              <w:adjustRightInd w:val="0"/>
              <w:rPr>
                <w:rFonts w:ascii="Calibri" w:hAnsi="Calibri" w:cs="Calibri"/>
                <w:b/>
                <w:bCs/>
              </w:rPr>
            </w:pPr>
            <w:r w:rsidRPr="3364A8E2">
              <w:rPr>
                <w:rFonts w:ascii="Calibri" w:hAnsi="Calibri" w:cs="Calibri"/>
                <w:b/>
                <w:bCs/>
              </w:rPr>
              <w:t xml:space="preserve"> </w:t>
            </w:r>
            <w:r w:rsidR="00783C6D" w:rsidRPr="3364A8E2">
              <w:rPr>
                <w:rFonts w:ascii="Calibri" w:hAnsi="Calibri" w:cs="Calibri"/>
                <w:b/>
                <w:bCs/>
              </w:rPr>
              <w:t>Job Title</w:t>
            </w:r>
            <w:r w:rsidR="00AC0C7B" w:rsidRPr="3364A8E2">
              <w:rPr>
                <w:rFonts w:ascii="Calibri" w:hAnsi="Calibri" w:cs="Calibri"/>
                <w:b/>
                <w:bCs/>
              </w:rPr>
              <w:t xml:space="preserve">: </w:t>
            </w:r>
          </w:p>
          <w:p w14:paraId="0786B727" w14:textId="5B82854D" w:rsidR="00783C6D" w:rsidRPr="005B3EBF" w:rsidRDefault="78B98B1D" w:rsidP="1366E143">
            <w:pPr>
              <w:autoSpaceDE w:val="0"/>
              <w:autoSpaceDN w:val="0"/>
              <w:adjustRightInd w:val="0"/>
              <w:rPr>
                <w:rFonts w:ascii="Calibri" w:hAnsi="Calibri" w:cs="Calibri"/>
                <w:b/>
                <w:bCs/>
                <w:color w:val="FF0000"/>
              </w:rPr>
            </w:pPr>
            <w:r w:rsidRPr="38895B03">
              <w:rPr>
                <w:rFonts w:ascii="Calibri" w:hAnsi="Calibri" w:cs="Calibri"/>
                <w:b/>
                <w:bCs/>
                <w:color w:val="FF0000"/>
              </w:rPr>
              <w:t xml:space="preserve">Director of Housing Management </w:t>
            </w:r>
          </w:p>
          <w:p w14:paraId="2DD74D1E" w14:textId="05F7EDA4"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51053BD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86BD3">
              <w:rPr>
                <w:rFonts w:ascii="Calibri" w:hAnsi="Calibri" w:cs="Calibri"/>
                <w:bCs/>
              </w:rPr>
              <w:t>Hay Band 3</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38895B03">
        <w:trPr>
          <w:trHeight w:val="828"/>
        </w:trPr>
        <w:tc>
          <w:tcPr>
            <w:tcW w:w="4158" w:type="dxa"/>
            <w:shd w:val="clear" w:color="auto" w:fill="D9D9D9" w:themeFill="background1" w:themeFillShade="D9"/>
          </w:tcPr>
          <w:p w14:paraId="0D37BF42" w14:textId="62630EBE" w:rsidR="0044737D" w:rsidRPr="005B3EBF" w:rsidRDefault="00783C6D" w:rsidP="000E62C7">
            <w:pPr>
              <w:autoSpaceDE w:val="0"/>
              <w:autoSpaceDN w:val="0"/>
              <w:adjustRightInd w:val="0"/>
              <w:rPr>
                <w:rFonts w:ascii="Calibri" w:hAnsi="Calibri" w:cs="Calibri"/>
                <w:b/>
                <w:bCs/>
              </w:rPr>
            </w:pPr>
            <w:r w:rsidRPr="38895B03">
              <w:rPr>
                <w:rFonts w:ascii="Calibri" w:hAnsi="Calibri" w:cs="Calibri"/>
                <w:b/>
                <w:bCs/>
              </w:rPr>
              <w:t xml:space="preserve">Section: </w:t>
            </w:r>
            <w:r w:rsidR="79B2D1A6" w:rsidRPr="38895B03">
              <w:rPr>
                <w:rFonts w:ascii="Calibri" w:hAnsi="Calibri" w:cs="Calibri"/>
                <w:b/>
                <w:bCs/>
              </w:rPr>
              <w:t>Housing</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2E72228E"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C86BD3">
              <w:rPr>
                <w:rFonts w:ascii="Calibri" w:hAnsi="Calibri" w:cs="Calibri"/>
                <w:bCs/>
              </w:rPr>
              <w:t>Resident Services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38895B03">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F87A245" w:rsidR="0044737D" w:rsidRPr="0026064E" w:rsidRDefault="00C86BD3" w:rsidP="00C90AB7">
            <w:pPr>
              <w:autoSpaceDE w:val="0"/>
              <w:autoSpaceDN w:val="0"/>
              <w:adjustRightInd w:val="0"/>
              <w:rPr>
                <w:rFonts w:ascii="Calibri" w:hAnsi="Calibri" w:cs="Calibri"/>
                <w:bCs/>
              </w:rPr>
            </w:pPr>
            <w:r>
              <w:rPr>
                <w:rFonts w:ascii="Calibri" w:hAnsi="Calibri" w:cs="Calibri"/>
                <w:bCs/>
              </w:rPr>
              <w:t>Executive Director of Resident Services</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1C171B2" w:rsidR="00387E78" w:rsidRPr="0026064E" w:rsidRDefault="00C86BD3" w:rsidP="000E62C7">
            <w:pPr>
              <w:autoSpaceDE w:val="0"/>
              <w:autoSpaceDN w:val="0"/>
              <w:adjustRightInd w:val="0"/>
              <w:rPr>
                <w:rFonts w:ascii="Calibri" w:hAnsi="Calibri" w:cs="Calibri"/>
                <w:bCs/>
              </w:rPr>
            </w:pPr>
            <w:r>
              <w:rPr>
                <w:rFonts w:ascii="Calibri" w:hAnsi="Calibri" w:cs="Calibri"/>
                <w:bCs/>
              </w:rPr>
              <w:t>TBC</w:t>
            </w:r>
          </w:p>
        </w:tc>
      </w:tr>
      <w:tr w:rsidR="004F668A" w:rsidRPr="005B3EBF" w14:paraId="19CAF358" w14:textId="77777777" w:rsidTr="38895B03">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470881E3" w:rsidR="004F668A" w:rsidRDefault="00B35400" w:rsidP="00802B8D">
            <w:pPr>
              <w:autoSpaceDE w:val="0"/>
              <w:autoSpaceDN w:val="0"/>
              <w:adjustRightInd w:val="0"/>
              <w:rPr>
                <w:rFonts w:ascii="Calibri" w:hAnsi="Calibri" w:cs="Calibri"/>
                <w:b/>
                <w:bCs/>
              </w:rPr>
            </w:pPr>
            <w:r w:rsidRPr="6A6F3670">
              <w:rPr>
                <w:rFonts w:ascii="Calibri" w:hAnsi="Calibri" w:cs="Calibri"/>
                <w:b/>
                <w:bCs/>
              </w:rPr>
              <w:t>Last review d</w:t>
            </w:r>
            <w:r w:rsidR="004F668A" w:rsidRPr="6A6F3670">
              <w:rPr>
                <w:rFonts w:ascii="Calibri" w:hAnsi="Calibri" w:cs="Calibri"/>
                <w:b/>
                <w:bCs/>
              </w:rPr>
              <w:t>ate</w:t>
            </w:r>
            <w:r w:rsidR="008907FC" w:rsidRPr="6A6F3670">
              <w:rPr>
                <w:rFonts w:ascii="Calibri" w:hAnsi="Calibri" w:cs="Calibri"/>
                <w:b/>
                <w:bCs/>
              </w:rPr>
              <w:t>:</w:t>
            </w:r>
            <w:r w:rsidRPr="6A6F3670">
              <w:rPr>
                <w:rFonts w:ascii="Calibri" w:hAnsi="Calibri" w:cs="Calibri"/>
                <w:b/>
                <w:bCs/>
              </w:rPr>
              <w:t xml:space="preserve"> </w:t>
            </w:r>
            <w:r w:rsidR="3E16403C" w:rsidRPr="6A6F3670">
              <w:rPr>
                <w:rFonts w:ascii="Calibri" w:hAnsi="Calibri" w:cs="Calibri"/>
                <w:b/>
                <w:bCs/>
              </w:rPr>
              <w:t>August 2025</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95FF0A8" w14:textId="192DD2D0" w:rsidR="00451AE2" w:rsidRPr="00451AE2" w:rsidRDefault="00451AE2" w:rsidP="00451AE2">
      <w:pPr>
        <w:pBdr>
          <w:top w:val="single" w:sz="4" w:space="1" w:color="auto"/>
          <w:left w:val="single" w:sz="4" w:space="4" w:color="auto"/>
          <w:bottom w:val="single" w:sz="4" w:space="0" w:color="auto"/>
          <w:right w:val="single" w:sz="4" w:space="3" w:color="auto"/>
        </w:pBdr>
        <w:rPr>
          <w:rFonts w:ascii="Calibri" w:hAnsi="Calibri" w:cs="Arial"/>
        </w:rPr>
      </w:pPr>
      <w:r w:rsidRPr="00451AE2">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r>
        <w:rPr>
          <w:rFonts w:ascii="Calibri" w:hAnsi="Calibri" w:cs="Arial"/>
        </w:rPr>
        <w:br/>
      </w:r>
    </w:p>
    <w:p w14:paraId="40A001F9" w14:textId="0DFD4284" w:rsidR="00451AE2" w:rsidRPr="00451AE2" w:rsidRDefault="00451AE2" w:rsidP="00451AE2">
      <w:pPr>
        <w:pBdr>
          <w:top w:val="single" w:sz="4" w:space="1" w:color="auto"/>
          <w:left w:val="single" w:sz="4" w:space="4" w:color="auto"/>
          <w:bottom w:val="single" w:sz="4" w:space="0" w:color="auto"/>
          <w:right w:val="single" w:sz="4" w:space="3" w:color="auto"/>
        </w:pBdr>
        <w:rPr>
          <w:rFonts w:ascii="Calibri" w:hAnsi="Calibri" w:cs="Arial"/>
        </w:rPr>
      </w:pPr>
      <w:r w:rsidRPr="00451AE2">
        <w:rPr>
          <w:rFonts w:ascii="Calibri" w:hAnsi="Calibri" w:cs="Arial"/>
        </w:rPr>
        <w:t>Our joint workforce creates efficiency and resilience by bringing more creativity to the way we work, more objectivity and adaptability too, helping us deliver better services for all our residents.</w:t>
      </w:r>
      <w:r>
        <w:rPr>
          <w:rFonts w:ascii="Calibri" w:hAnsi="Calibri" w:cs="Arial"/>
        </w:rPr>
        <w:br/>
      </w:r>
    </w:p>
    <w:p w14:paraId="557875FD" w14:textId="77777777" w:rsidR="00451AE2" w:rsidRPr="00451AE2" w:rsidRDefault="00451AE2" w:rsidP="00451AE2">
      <w:pPr>
        <w:pBdr>
          <w:top w:val="single" w:sz="4" w:space="1" w:color="auto"/>
          <w:left w:val="single" w:sz="4" w:space="4" w:color="auto"/>
          <w:bottom w:val="single" w:sz="4" w:space="0" w:color="auto"/>
          <w:right w:val="single" w:sz="4" w:space="3" w:color="auto"/>
        </w:pBdr>
        <w:rPr>
          <w:rFonts w:ascii="Calibri" w:hAnsi="Calibri" w:cs="Arial"/>
        </w:rPr>
      </w:pPr>
      <w:r w:rsidRPr="00451AE2">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52EBA548" w14:textId="77777777" w:rsidR="00607F6E" w:rsidRPr="00607F6E" w:rsidRDefault="00607F6E" w:rsidP="00607F6E">
      <w:pPr>
        <w:rPr>
          <w:rFonts w:ascii="Calibri" w:hAnsi="Calibri" w:cs="Arial"/>
        </w:rPr>
      </w:pPr>
    </w:p>
    <w:p w14:paraId="4A9EAE1E" w14:textId="357F9042" w:rsidR="00C92716" w:rsidRDefault="005A7719" w:rsidP="005A7719">
      <w:pPr>
        <w:rPr>
          <w:rFonts w:ascii="Calibri" w:hAnsi="Calibri" w:cs="Arial"/>
        </w:rPr>
      </w:pPr>
      <w:r w:rsidRPr="005A7719">
        <w:rPr>
          <w:rFonts w:ascii="Calibri" w:hAnsi="Calibri" w:cs="Arial"/>
        </w:rPr>
        <w:lastRenderedPageBreak/>
        <w:t>Th</w:t>
      </w:r>
      <w:r w:rsidR="00687695">
        <w:rPr>
          <w:rFonts w:ascii="Calibri" w:hAnsi="Calibri" w:cs="Arial"/>
        </w:rPr>
        <w:t xml:space="preserve">is role </w:t>
      </w:r>
      <w:r w:rsidRPr="005A7719">
        <w:rPr>
          <w:rFonts w:ascii="Calibri" w:hAnsi="Calibri" w:cs="Arial"/>
        </w:rPr>
        <w:t xml:space="preserve">will provide strategic leadership and operational oversight of key housing management </w:t>
      </w:r>
      <w:r w:rsidR="006E5C8A">
        <w:rPr>
          <w:rFonts w:ascii="Calibri" w:hAnsi="Calibri" w:cs="Arial"/>
        </w:rPr>
        <w:t xml:space="preserve">and compliance </w:t>
      </w:r>
      <w:r w:rsidR="00E70C26">
        <w:rPr>
          <w:rFonts w:ascii="Calibri" w:hAnsi="Calibri" w:cs="Arial"/>
        </w:rPr>
        <w:t xml:space="preserve">primarily for Wandsworth Council whilst contributing </w:t>
      </w:r>
      <w:r w:rsidR="00E52DF0">
        <w:rPr>
          <w:rFonts w:ascii="Calibri" w:hAnsi="Calibri" w:cs="Arial"/>
        </w:rPr>
        <w:t xml:space="preserve">to the strategic Housing </w:t>
      </w:r>
      <w:r w:rsidR="006E5C8A">
        <w:rPr>
          <w:rFonts w:ascii="Calibri" w:hAnsi="Calibri" w:cs="Arial"/>
        </w:rPr>
        <w:t xml:space="preserve">management </w:t>
      </w:r>
      <w:r w:rsidR="00E52DF0">
        <w:rPr>
          <w:rFonts w:ascii="Calibri" w:hAnsi="Calibri" w:cs="Arial"/>
        </w:rPr>
        <w:t xml:space="preserve">function in Richmond </w:t>
      </w:r>
      <w:r w:rsidR="006E5C8A">
        <w:rPr>
          <w:rFonts w:ascii="Calibri" w:hAnsi="Calibri" w:cs="Arial"/>
        </w:rPr>
        <w:t>Council</w:t>
      </w:r>
      <w:r w:rsidRPr="005A7719">
        <w:rPr>
          <w:rFonts w:ascii="Calibri" w:hAnsi="Calibri" w:cs="Arial"/>
        </w:rPr>
        <w:t xml:space="preserve">. This senior role </w:t>
      </w:r>
    </w:p>
    <w:p w14:paraId="15335C13" w14:textId="426A69F2" w:rsidR="00C92716" w:rsidRDefault="00C92716" w:rsidP="005A7719">
      <w:pPr>
        <w:rPr>
          <w:rFonts w:ascii="Calibri" w:hAnsi="Calibri" w:cs="Arial"/>
        </w:rPr>
      </w:pPr>
      <w:r w:rsidRPr="0D3A52E5">
        <w:rPr>
          <w:rFonts w:ascii="Calibri" w:hAnsi="Calibri" w:cs="Arial"/>
        </w:rPr>
        <w:t xml:space="preserve">will ensure high standards of resident services, estate management, housing asset management, technical services, sustainability initiatives, building safety, and compliance with all relevant </w:t>
      </w:r>
      <w:r w:rsidR="46DB94A7" w:rsidRPr="0D3A52E5">
        <w:rPr>
          <w:rFonts w:ascii="Calibri" w:hAnsi="Calibri" w:cs="Arial"/>
        </w:rPr>
        <w:t xml:space="preserve">legislation, associated </w:t>
      </w:r>
      <w:r w:rsidRPr="0D3A52E5">
        <w:rPr>
          <w:rFonts w:ascii="Calibri" w:hAnsi="Calibri" w:cs="Arial"/>
        </w:rPr>
        <w:t>regulations</w:t>
      </w:r>
      <w:r w:rsidR="4AAD1DB4" w:rsidRPr="0D3A52E5">
        <w:rPr>
          <w:rFonts w:ascii="Calibri" w:hAnsi="Calibri" w:cs="Arial"/>
        </w:rPr>
        <w:t xml:space="preserve"> and practice</w:t>
      </w:r>
      <w:r w:rsidRPr="0D3A52E5">
        <w:rPr>
          <w:rFonts w:ascii="Calibri" w:hAnsi="Calibri" w:cs="Arial"/>
        </w:rPr>
        <w:t xml:space="preserve">. </w:t>
      </w:r>
    </w:p>
    <w:p w14:paraId="71EDFCBC" w14:textId="77777777" w:rsidR="00C92716" w:rsidRDefault="00C92716" w:rsidP="005A7719">
      <w:pPr>
        <w:rPr>
          <w:rFonts w:ascii="Calibri" w:hAnsi="Calibri" w:cs="Arial"/>
        </w:rPr>
      </w:pPr>
    </w:p>
    <w:p w14:paraId="7A3CEA75" w14:textId="0DFB8F48" w:rsidR="00C92716" w:rsidRDefault="00C92716" w:rsidP="005A7719">
      <w:pPr>
        <w:rPr>
          <w:rFonts w:ascii="Calibri" w:hAnsi="Calibri" w:cs="Arial"/>
        </w:rPr>
      </w:pPr>
      <w:r w:rsidRPr="00C92716">
        <w:rPr>
          <w:rFonts w:ascii="Calibri" w:hAnsi="Calibri" w:cs="Arial"/>
        </w:rPr>
        <w:t>This role demands a visionary leader capable of delivering excellent resident engagement and ensuring statutory compliance to maintain safe, sustainable, and well-managed council housing stock.</w:t>
      </w:r>
    </w:p>
    <w:p w14:paraId="4ED16E79" w14:textId="77777777" w:rsidR="005A7719" w:rsidRDefault="005A7719" w:rsidP="00607F6E">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07B90BF6" w14:textId="77777777" w:rsidR="00020FE2" w:rsidRPr="005B3EBF" w:rsidRDefault="00020FE2" w:rsidP="00343CED">
      <w:pPr>
        <w:rPr>
          <w:rFonts w:ascii="Calibri" w:hAnsi="Calibri" w:cs="Arial"/>
        </w:rPr>
      </w:pPr>
    </w:p>
    <w:p w14:paraId="14FE3489" w14:textId="6DB90175" w:rsidR="007D47B3" w:rsidRPr="00D35C77" w:rsidRDefault="007D47B3" w:rsidP="004A03B8">
      <w:pPr>
        <w:pStyle w:val="ListParagraph"/>
        <w:numPr>
          <w:ilvl w:val="0"/>
          <w:numId w:val="3"/>
        </w:numPr>
        <w:rPr>
          <w:rFonts w:ascii="Calibri" w:hAnsi="Calibri" w:cs="Arial"/>
        </w:rPr>
      </w:pPr>
      <w:r w:rsidRPr="0D3A52E5">
        <w:rPr>
          <w:rFonts w:ascii="Calibri" w:hAnsi="Calibri" w:cs="Arial"/>
        </w:rPr>
        <w:t xml:space="preserve">To lead and develop an exemplary landlord service for the tenants and leaseholders of Wandsworth Council, honouring and embodying </w:t>
      </w:r>
      <w:r w:rsidR="7BD764F5" w:rsidRPr="0D3A52E5">
        <w:rPr>
          <w:rFonts w:ascii="Calibri" w:hAnsi="Calibri" w:cs="Arial"/>
        </w:rPr>
        <w:t>the</w:t>
      </w:r>
      <w:r w:rsidRPr="0D3A52E5">
        <w:rPr>
          <w:rFonts w:ascii="Calibri" w:hAnsi="Calibri" w:cs="Arial"/>
        </w:rPr>
        <w:t xml:space="preserve"> Councils values and commitments to residents.</w:t>
      </w:r>
    </w:p>
    <w:p w14:paraId="088FF031" w14:textId="77777777" w:rsidR="007D47B3" w:rsidRDefault="007D47B3" w:rsidP="007D47B3">
      <w:pPr>
        <w:pStyle w:val="ListParagraph"/>
        <w:rPr>
          <w:rFonts w:ascii="Calibri" w:hAnsi="Calibri" w:cs="Arial"/>
        </w:rPr>
      </w:pPr>
    </w:p>
    <w:p w14:paraId="0866894A" w14:textId="5E322D4F" w:rsidR="00B456C3" w:rsidRPr="00B456C3" w:rsidRDefault="00B456C3" w:rsidP="004A03B8">
      <w:pPr>
        <w:pStyle w:val="ListParagraph"/>
        <w:numPr>
          <w:ilvl w:val="0"/>
          <w:numId w:val="3"/>
        </w:numPr>
        <w:rPr>
          <w:rFonts w:ascii="Calibri" w:hAnsi="Calibri" w:cs="Arial"/>
        </w:rPr>
      </w:pPr>
      <w:r w:rsidRPr="00B456C3">
        <w:rPr>
          <w:rFonts w:ascii="Calibri" w:hAnsi="Calibri" w:cs="Arial"/>
        </w:rPr>
        <w:t>Lead the development and delivery of comprehensive resident and estate management services</w:t>
      </w:r>
      <w:r w:rsidR="00362677">
        <w:rPr>
          <w:rFonts w:ascii="Calibri" w:hAnsi="Calibri" w:cs="Arial"/>
        </w:rPr>
        <w:t xml:space="preserve"> </w:t>
      </w:r>
      <w:r w:rsidR="00362677" w:rsidRPr="00D35C77">
        <w:rPr>
          <w:rFonts w:ascii="Calibri" w:hAnsi="Calibri" w:cs="Arial"/>
        </w:rPr>
        <w:t>across</w:t>
      </w:r>
      <w:r w:rsidR="00362677">
        <w:rPr>
          <w:rFonts w:ascii="Calibri" w:hAnsi="Calibri" w:cs="Arial"/>
        </w:rPr>
        <w:t xml:space="preserve"> primarily Wandsworth</w:t>
      </w:r>
      <w:r w:rsidR="00362677" w:rsidRPr="00D35C77">
        <w:rPr>
          <w:rFonts w:ascii="Calibri" w:hAnsi="Calibri" w:cs="Arial"/>
        </w:rPr>
        <w:t xml:space="preserve"> council</w:t>
      </w:r>
      <w:r w:rsidRPr="00B456C3">
        <w:rPr>
          <w:rFonts w:ascii="Calibri" w:hAnsi="Calibri" w:cs="Arial"/>
        </w:rPr>
        <w:t xml:space="preserve"> to enhance quality of life and community well-being.</w:t>
      </w:r>
      <w:r>
        <w:rPr>
          <w:rFonts w:ascii="Calibri" w:hAnsi="Calibri" w:cs="Arial"/>
        </w:rPr>
        <w:br/>
      </w:r>
    </w:p>
    <w:p w14:paraId="60AD8923" w14:textId="7E4DDFD2" w:rsidR="00B456C3" w:rsidRPr="00B456C3" w:rsidRDefault="00B456C3" w:rsidP="004A03B8">
      <w:pPr>
        <w:pStyle w:val="ListParagraph"/>
        <w:numPr>
          <w:ilvl w:val="0"/>
          <w:numId w:val="3"/>
        </w:numPr>
        <w:rPr>
          <w:rFonts w:ascii="Calibri" w:hAnsi="Calibri" w:cs="Arial"/>
        </w:rPr>
      </w:pPr>
      <w:r w:rsidRPr="0D3A52E5">
        <w:rPr>
          <w:rFonts w:ascii="Calibri" w:hAnsi="Calibri" w:cs="Arial"/>
        </w:rPr>
        <w:t xml:space="preserve">Ensure effective management of </w:t>
      </w:r>
      <w:r w:rsidR="5C2C50E5" w:rsidRPr="0D3A52E5">
        <w:rPr>
          <w:rFonts w:ascii="Calibri" w:hAnsi="Calibri" w:cs="Arial"/>
        </w:rPr>
        <w:t>voids, housing repairs both reactive and proactive through the approved capital programme</w:t>
      </w:r>
      <w:r w:rsidRPr="0D3A52E5">
        <w:rPr>
          <w:rFonts w:ascii="Calibri" w:hAnsi="Calibri" w:cs="Arial"/>
        </w:rPr>
        <w:t xml:space="preserve"> tenancy sustainment, anti-social behaviour, and estate caretaking.</w:t>
      </w:r>
      <w:r>
        <w:br/>
      </w:r>
    </w:p>
    <w:p w14:paraId="61C0B32E" w14:textId="75FC1B29" w:rsidR="00B456C3" w:rsidRPr="00B456C3" w:rsidRDefault="00B456C3" w:rsidP="004A03B8">
      <w:pPr>
        <w:pStyle w:val="ListParagraph"/>
        <w:numPr>
          <w:ilvl w:val="0"/>
          <w:numId w:val="3"/>
        </w:numPr>
        <w:rPr>
          <w:rFonts w:ascii="Calibri" w:hAnsi="Calibri" w:cs="Arial"/>
        </w:rPr>
      </w:pPr>
      <w:r w:rsidRPr="00B456C3">
        <w:rPr>
          <w:rFonts w:ascii="Calibri" w:hAnsi="Calibri" w:cs="Arial"/>
        </w:rPr>
        <w:t xml:space="preserve">Develop and implement robust frameworks for meaningful </w:t>
      </w:r>
      <w:r w:rsidR="1831EFD7" w:rsidRPr="58EDCE36">
        <w:rPr>
          <w:rFonts w:ascii="Calibri" w:hAnsi="Calibri" w:cs="Arial"/>
        </w:rPr>
        <w:t>and inclusive</w:t>
      </w:r>
      <w:r w:rsidRPr="58EDCE36">
        <w:rPr>
          <w:rFonts w:ascii="Calibri" w:hAnsi="Calibri" w:cs="Arial"/>
        </w:rPr>
        <w:t xml:space="preserve"> </w:t>
      </w:r>
      <w:r w:rsidRPr="00B456C3">
        <w:rPr>
          <w:rFonts w:ascii="Calibri" w:hAnsi="Calibri" w:cs="Arial"/>
        </w:rPr>
        <w:t>resident engagement, consultation, and participation across both boroughs.</w:t>
      </w:r>
      <w:r w:rsidR="00BF7E11">
        <w:br/>
      </w:r>
    </w:p>
    <w:p w14:paraId="0AE7E33A" w14:textId="77777777" w:rsidR="0006244A" w:rsidRDefault="00BF7E11" w:rsidP="004A03B8">
      <w:pPr>
        <w:pStyle w:val="ListParagraph"/>
        <w:numPr>
          <w:ilvl w:val="0"/>
          <w:numId w:val="3"/>
        </w:numPr>
        <w:rPr>
          <w:rFonts w:ascii="Calibri" w:hAnsi="Calibri" w:cs="Arial"/>
        </w:rPr>
      </w:pPr>
      <w:r>
        <w:rPr>
          <w:rFonts w:ascii="Calibri" w:hAnsi="Calibri" w:cs="Arial"/>
        </w:rPr>
        <w:t>Enable</w:t>
      </w:r>
      <w:r w:rsidR="00B456C3" w:rsidRPr="00B456C3">
        <w:rPr>
          <w:rFonts w:ascii="Calibri" w:hAnsi="Calibri" w:cs="Arial"/>
        </w:rPr>
        <w:t xml:space="preserve"> collaborative relationships with tenant and leaseholder groups, ensuring their voices shape service delivery and policy development.</w:t>
      </w:r>
    </w:p>
    <w:p w14:paraId="41FFCD69" w14:textId="77777777" w:rsidR="0006244A" w:rsidRDefault="0006244A" w:rsidP="0006244A">
      <w:pPr>
        <w:pStyle w:val="ListParagraph"/>
        <w:rPr>
          <w:rFonts w:ascii="Calibri" w:hAnsi="Calibri" w:cs="Arial"/>
        </w:rPr>
      </w:pPr>
    </w:p>
    <w:p w14:paraId="38A6E7B8" w14:textId="69285512" w:rsidR="00B456C3" w:rsidRPr="00B456C3" w:rsidRDefault="0006244A" w:rsidP="004A03B8">
      <w:pPr>
        <w:pStyle w:val="ListParagraph"/>
        <w:numPr>
          <w:ilvl w:val="0"/>
          <w:numId w:val="3"/>
        </w:numPr>
        <w:rPr>
          <w:rFonts w:ascii="Calibri" w:hAnsi="Calibri" w:cs="Arial"/>
        </w:rPr>
      </w:pPr>
      <w:r w:rsidRPr="0D3A52E5">
        <w:rPr>
          <w:rFonts w:ascii="Calibri" w:hAnsi="Calibri" w:cs="Arial"/>
        </w:rPr>
        <w:t xml:space="preserve">Ensure services are responsive to resident needs and feedback, </w:t>
      </w:r>
      <w:r w:rsidR="0E999E8B" w:rsidRPr="58EDCE36">
        <w:rPr>
          <w:rFonts w:ascii="Calibri" w:hAnsi="Calibri" w:cs="Arial"/>
        </w:rPr>
        <w:t xml:space="preserve">to drive </w:t>
      </w:r>
      <w:r w:rsidR="6B0433AC" w:rsidRPr="58EDCE36">
        <w:rPr>
          <w:rFonts w:ascii="Calibri" w:hAnsi="Calibri" w:cs="Arial"/>
        </w:rPr>
        <w:t>continuous</w:t>
      </w:r>
      <w:r w:rsidR="0E999E8B" w:rsidRPr="58EDCE36">
        <w:rPr>
          <w:rFonts w:ascii="Calibri" w:hAnsi="Calibri" w:cs="Arial"/>
        </w:rPr>
        <w:t xml:space="preserve"> improvement</w:t>
      </w:r>
      <w:r w:rsidR="04DC2F5F" w:rsidRPr="58EDCE36">
        <w:rPr>
          <w:rFonts w:ascii="Calibri" w:hAnsi="Calibri" w:cs="Arial"/>
        </w:rPr>
        <w:t xml:space="preserve"> and</w:t>
      </w:r>
      <w:r w:rsidR="0E999E8B" w:rsidRPr="58EDCE36">
        <w:rPr>
          <w:rFonts w:ascii="Calibri" w:hAnsi="Calibri" w:cs="Arial"/>
        </w:rPr>
        <w:t xml:space="preserve"> </w:t>
      </w:r>
      <w:r w:rsidRPr="58EDCE36">
        <w:rPr>
          <w:rFonts w:ascii="Calibri" w:hAnsi="Calibri" w:cs="Arial"/>
        </w:rPr>
        <w:t>promot</w:t>
      </w:r>
      <w:r w:rsidR="51F64CE9" w:rsidRPr="58EDCE36">
        <w:rPr>
          <w:rFonts w:ascii="Calibri" w:hAnsi="Calibri" w:cs="Arial"/>
        </w:rPr>
        <w:t>e</w:t>
      </w:r>
      <w:r w:rsidRPr="0D3A52E5">
        <w:rPr>
          <w:rFonts w:ascii="Calibri" w:hAnsi="Calibri" w:cs="Arial"/>
        </w:rPr>
        <w:t xml:space="preserve"> a strong culture of customer </w:t>
      </w:r>
      <w:r w:rsidR="057275F7" w:rsidRPr="0D3A52E5">
        <w:rPr>
          <w:rFonts w:ascii="Calibri" w:hAnsi="Calibri" w:cs="Arial"/>
        </w:rPr>
        <w:t>care, respect and understanding</w:t>
      </w:r>
      <w:r w:rsidRPr="0D3A52E5">
        <w:rPr>
          <w:rFonts w:ascii="Calibri" w:hAnsi="Calibri" w:cs="Arial"/>
        </w:rPr>
        <w:t>.</w:t>
      </w:r>
      <w:r>
        <w:br/>
      </w:r>
    </w:p>
    <w:p w14:paraId="033E5FBA" w14:textId="74AB44DD" w:rsidR="00B456C3" w:rsidRPr="00B456C3" w:rsidRDefault="00B456C3" w:rsidP="004A03B8">
      <w:pPr>
        <w:pStyle w:val="ListParagraph"/>
        <w:numPr>
          <w:ilvl w:val="0"/>
          <w:numId w:val="3"/>
        </w:numPr>
        <w:rPr>
          <w:rFonts w:ascii="Calibri" w:hAnsi="Calibri" w:cs="Arial"/>
        </w:rPr>
      </w:pPr>
      <w:r w:rsidRPr="00B456C3">
        <w:rPr>
          <w:rFonts w:ascii="Calibri" w:hAnsi="Calibri" w:cs="Arial"/>
        </w:rPr>
        <w:t>Oversee strategic asset management planning to optimise the use, maintenance, and improvement of the housing portfolio.</w:t>
      </w:r>
      <w:r w:rsidR="00BF7E11">
        <w:rPr>
          <w:rFonts w:ascii="Calibri" w:hAnsi="Calibri" w:cs="Arial"/>
        </w:rPr>
        <w:br/>
      </w:r>
    </w:p>
    <w:p w14:paraId="0AEB1BE5" w14:textId="0C9073B4" w:rsidR="00B456C3" w:rsidRPr="00B456C3" w:rsidRDefault="00B456C3" w:rsidP="004A03B8">
      <w:pPr>
        <w:pStyle w:val="ListParagraph"/>
        <w:numPr>
          <w:ilvl w:val="0"/>
          <w:numId w:val="3"/>
        </w:numPr>
        <w:rPr>
          <w:rFonts w:ascii="Calibri" w:hAnsi="Calibri" w:cs="Arial"/>
        </w:rPr>
      </w:pPr>
      <w:r w:rsidRPr="0D3A52E5">
        <w:rPr>
          <w:rFonts w:ascii="Calibri" w:hAnsi="Calibri" w:cs="Arial"/>
        </w:rPr>
        <w:t>Maximise value for money through planned maintenance, refurbishment,</w:t>
      </w:r>
      <w:r w:rsidR="004E0E06">
        <w:rPr>
          <w:rFonts w:ascii="Calibri" w:hAnsi="Calibri" w:cs="Arial"/>
        </w:rPr>
        <w:t xml:space="preserve"> </w:t>
      </w:r>
      <w:r w:rsidRPr="0D3A52E5">
        <w:rPr>
          <w:rFonts w:ascii="Calibri" w:hAnsi="Calibri" w:cs="Arial"/>
        </w:rPr>
        <w:t>initiatives aligned with council objectives.</w:t>
      </w:r>
      <w:r w:rsidR="1F1195B9" w:rsidRPr="0D3A52E5">
        <w:rPr>
          <w:rFonts w:ascii="Calibri" w:hAnsi="Calibri" w:cs="Arial"/>
        </w:rPr>
        <w:t xml:space="preserve"> To assist with major regeneration schemes across the Council’s social housing stock.</w:t>
      </w:r>
      <w:r>
        <w:br/>
      </w:r>
    </w:p>
    <w:p w14:paraId="401812C3" w14:textId="77777777" w:rsidR="00B456C3" w:rsidRDefault="00B456C3" w:rsidP="004A03B8">
      <w:pPr>
        <w:pStyle w:val="ListParagraph"/>
        <w:numPr>
          <w:ilvl w:val="0"/>
          <w:numId w:val="3"/>
        </w:numPr>
        <w:rPr>
          <w:rFonts w:ascii="Calibri" w:hAnsi="Calibri" w:cs="Arial"/>
        </w:rPr>
      </w:pPr>
      <w:r w:rsidRPr="00B456C3">
        <w:rPr>
          <w:rFonts w:ascii="Calibri" w:hAnsi="Calibri" w:cs="Arial"/>
        </w:rPr>
        <w:t>Direct technical services, including repairs, maintenance contracts, and planned works, ensuring service excellence and efficiency.</w:t>
      </w:r>
    </w:p>
    <w:p w14:paraId="163D6B8D" w14:textId="77777777" w:rsidR="00EE3815" w:rsidRPr="00B456C3" w:rsidRDefault="00EE3815" w:rsidP="00EE3815">
      <w:pPr>
        <w:pStyle w:val="ListParagraph"/>
        <w:rPr>
          <w:rFonts w:ascii="Calibri" w:hAnsi="Calibri" w:cs="Arial"/>
        </w:rPr>
      </w:pPr>
    </w:p>
    <w:p w14:paraId="76949615" w14:textId="77777777" w:rsidR="00B456C3" w:rsidRDefault="00B456C3" w:rsidP="004A03B8">
      <w:pPr>
        <w:pStyle w:val="ListParagraph"/>
        <w:numPr>
          <w:ilvl w:val="0"/>
          <w:numId w:val="3"/>
        </w:numPr>
        <w:rPr>
          <w:rFonts w:ascii="Calibri" w:hAnsi="Calibri" w:cs="Arial"/>
        </w:rPr>
      </w:pPr>
      <w:r w:rsidRPr="00B456C3">
        <w:rPr>
          <w:rFonts w:ascii="Calibri" w:hAnsi="Calibri" w:cs="Arial"/>
        </w:rPr>
        <w:lastRenderedPageBreak/>
        <w:t>Lead sustainability programmes to reduce carbon footprint, enhance energy efficiency, and support the councils’ climate change commitments.</w:t>
      </w:r>
    </w:p>
    <w:p w14:paraId="62040853" w14:textId="77777777" w:rsidR="00EE3815" w:rsidRPr="00EE3815" w:rsidRDefault="00EE3815" w:rsidP="00EE3815">
      <w:pPr>
        <w:rPr>
          <w:rFonts w:ascii="Calibri" w:hAnsi="Calibri" w:cs="Arial"/>
        </w:rPr>
      </w:pPr>
    </w:p>
    <w:p w14:paraId="0BCDA144" w14:textId="217DA1FC" w:rsidR="00B456C3" w:rsidRDefault="00B456C3" w:rsidP="004A03B8">
      <w:pPr>
        <w:pStyle w:val="ListParagraph"/>
        <w:numPr>
          <w:ilvl w:val="0"/>
          <w:numId w:val="3"/>
        </w:numPr>
        <w:rPr>
          <w:rFonts w:ascii="Calibri" w:hAnsi="Calibri" w:cs="Arial"/>
        </w:rPr>
      </w:pPr>
      <w:r w:rsidRPr="0D3A52E5">
        <w:rPr>
          <w:rFonts w:ascii="Calibri" w:hAnsi="Calibri" w:cs="Arial"/>
        </w:rPr>
        <w:t xml:space="preserve">Ensure all housing stock </w:t>
      </w:r>
      <w:r w:rsidR="1F25F3DC" w:rsidRPr="0D3A52E5">
        <w:rPr>
          <w:rFonts w:ascii="Calibri" w:hAnsi="Calibri" w:cs="Arial"/>
        </w:rPr>
        <w:t>complies</w:t>
      </w:r>
      <w:r w:rsidR="6C14930F" w:rsidRPr="0D3A52E5">
        <w:rPr>
          <w:rFonts w:ascii="Calibri" w:hAnsi="Calibri" w:cs="Arial"/>
        </w:rPr>
        <w:t xml:space="preserve"> with all</w:t>
      </w:r>
      <w:r w:rsidRPr="0D3A52E5">
        <w:rPr>
          <w:rFonts w:ascii="Calibri" w:hAnsi="Calibri" w:cs="Arial"/>
        </w:rPr>
        <w:t xml:space="preserve"> current building safety regulations, implementing rigorous safety management and risk assessment protocols.</w:t>
      </w:r>
    </w:p>
    <w:p w14:paraId="65C35625" w14:textId="77777777" w:rsidR="00EE3815" w:rsidRPr="00EE3815" w:rsidRDefault="00EE3815" w:rsidP="00EE3815">
      <w:pPr>
        <w:rPr>
          <w:rFonts w:ascii="Calibri" w:hAnsi="Calibri" w:cs="Arial"/>
        </w:rPr>
      </w:pPr>
    </w:p>
    <w:p w14:paraId="6AB068E5" w14:textId="77777777" w:rsidR="00B456C3" w:rsidRDefault="00B456C3" w:rsidP="004A03B8">
      <w:pPr>
        <w:pStyle w:val="ListParagraph"/>
        <w:numPr>
          <w:ilvl w:val="0"/>
          <w:numId w:val="3"/>
        </w:numPr>
        <w:rPr>
          <w:rFonts w:ascii="Calibri" w:hAnsi="Calibri" w:cs="Arial"/>
        </w:rPr>
      </w:pPr>
      <w:r w:rsidRPr="00B456C3">
        <w:rPr>
          <w:rFonts w:ascii="Calibri" w:hAnsi="Calibri" w:cs="Arial"/>
        </w:rPr>
        <w:t>Lead preparation and compliance with the Building Safety Act and other statutory requirements, ensuring resident safety is paramount.</w:t>
      </w:r>
    </w:p>
    <w:p w14:paraId="3F38579F" w14:textId="77777777" w:rsidR="00EE3815" w:rsidRPr="00EE3815" w:rsidRDefault="00EE3815" w:rsidP="00EE3815">
      <w:pPr>
        <w:pStyle w:val="ListParagraph"/>
        <w:rPr>
          <w:rFonts w:ascii="Calibri" w:hAnsi="Calibri" w:cs="Arial"/>
        </w:rPr>
      </w:pPr>
    </w:p>
    <w:p w14:paraId="17B66ABB" w14:textId="77777777" w:rsidR="00B456C3" w:rsidRDefault="00B456C3" w:rsidP="004A03B8">
      <w:pPr>
        <w:pStyle w:val="ListParagraph"/>
        <w:numPr>
          <w:ilvl w:val="0"/>
          <w:numId w:val="3"/>
        </w:numPr>
        <w:rPr>
          <w:rFonts w:ascii="Calibri" w:hAnsi="Calibri" w:cs="Arial"/>
        </w:rPr>
      </w:pPr>
      <w:r w:rsidRPr="00B456C3">
        <w:rPr>
          <w:rFonts w:ascii="Calibri" w:hAnsi="Calibri" w:cs="Arial"/>
        </w:rPr>
        <w:t>Maintain comprehensive oversight of technical compliance, including statutory inspections, certifications, and audit processes.</w:t>
      </w:r>
    </w:p>
    <w:p w14:paraId="6D96DBEC" w14:textId="77777777" w:rsidR="007D47B3" w:rsidRPr="007D47B3" w:rsidRDefault="007D47B3" w:rsidP="007D47B3">
      <w:pPr>
        <w:rPr>
          <w:rFonts w:ascii="Calibri" w:hAnsi="Calibri" w:cs="Arial"/>
        </w:rPr>
      </w:pPr>
    </w:p>
    <w:p w14:paraId="4C295662" w14:textId="77777777" w:rsidR="00B456C3" w:rsidRPr="00B456C3" w:rsidRDefault="00B456C3" w:rsidP="004A03B8">
      <w:pPr>
        <w:pStyle w:val="ListParagraph"/>
        <w:numPr>
          <w:ilvl w:val="0"/>
          <w:numId w:val="3"/>
        </w:numPr>
        <w:rPr>
          <w:rFonts w:ascii="Calibri" w:hAnsi="Calibri" w:cs="Arial"/>
        </w:rPr>
      </w:pPr>
      <w:r w:rsidRPr="00B456C3">
        <w:rPr>
          <w:rFonts w:ascii="Calibri" w:hAnsi="Calibri" w:cs="Arial"/>
        </w:rPr>
        <w:t>Develop and enforce policies to ensure adherence to health and safety legislation, fire safety, gas safety, electrical safety, and other regulatory frameworks.</w:t>
      </w:r>
    </w:p>
    <w:p w14:paraId="199EB685" w14:textId="77777777" w:rsidR="00B456C3" w:rsidRDefault="00B456C3" w:rsidP="00B456C3">
      <w:pPr>
        <w:pStyle w:val="ListParagraph"/>
        <w:rPr>
          <w:rFonts w:ascii="Calibri" w:hAnsi="Calibri" w:cs="Arial"/>
        </w:rPr>
      </w:pPr>
    </w:p>
    <w:p w14:paraId="7C26725D" w14:textId="25BC92AC" w:rsidR="00AC5AB8" w:rsidRPr="001C7151" w:rsidRDefault="00AC5AB8" w:rsidP="004A03B8">
      <w:pPr>
        <w:pStyle w:val="ListParagraph"/>
        <w:numPr>
          <w:ilvl w:val="0"/>
          <w:numId w:val="2"/>
        </w:numPr>
        <w:rPr>
          <w:rFonts w:ascii="Calibri" w:hAnsi="Calibri" w:cs="Arial"/>
        </w:rPr>
      </w:pPr>
      <w:r w:rsidRPr="001C7151">
        <w:rPr>
          <w:rFonts w:ascii="Calibri" w:hAnsi="Calibri" w:cs="Arial"/>
        </w:rPr>
        <w:t>Ensure effective tenancy sustainment and low levels of tenancy fraud or anti-social behaviour.</w:t>
      </w:r>
      <w:r w:rsidR="00E255BF">
        <w:rPr>
          <w:rFonts w:ascii="Calibri" w:hAnsi="Calibri" w:cs="Arial"/>
        </w:rPr>
        <w:br/>
      </w:r>
    </w:p>
    <w:p w14:paraId="69FE5B7C" w14:textId="4E539D96" w:rsidR="00AC5AB8" w:rsidRPr="001C7151" w:rsidRDefault="00AC5AB8" w:rsidP="004A03B8">
      <w:pPr>
        <w:pStyle w:val="ListParagraph"/>
        <w:numPr>
          <w:ilvl w:val="0"/>
          <w:numId w:val="2"/>
        </w:numPr>
        <w:rPr>
          <w:rFonts w:ascii="Calibri" w:hAnsi="Calibri" w:cs="Arial"/>
        </w:rPr>
      </w:pPr>
      <w:r w:rsidRPr="001C7151">
        <w:rPr>
          <w:rFonts w:ascii="Calibri" w:hAnsi="Calibri" w:cs="Arial"/>
        </w:rPr>
        <w:t>Lead the development of policies and procedures to improve property management outcomes.</w:t>
      </w:r>
      <w:r w:rsidR="00E255BF">
        <w:rPr>
          <w:rFonts w:ascii="Calibri" w:hAnsi="Calibri" w:cs="Arial"/>
        </w:rPr>
        <w:br/>
      </w:r>
    </w:p>
    <w:p w14:paraId="093F2335" w14:textId="78D159CE" w:rsidR="00AC5AB8" w:rsidRPr="001C7151" w:rsidRDefault="00AC5AB8" w:rsidP="004A03B8">
      <w:pPr>
        <w:pStyle w:val="ListParagraph"/>
        <w:numPr>
          <w:ilvl w:val="0"/>
          <w:numId w:val="2"/>
        </w:numPr>
        <w:rPr>
          <w:rFonts w:ascii="Calibri" w:hAnsi="Calibri" w:cs="Arial"/>
        </w:rPr>
      </w:pPr>
      <w:r w:rsidRPr="001C7151">
        <w:rPr>
          <w:rFonts w:ascii="Calibri" w:hAnsi="Calibri" w:cs="Arial"/>
        </w:rPr>
        <w:t>Collaborate with regulatory partners to ensure services meet or exceed statutory and regulatory standards.</w:t>
      </w:r>
      <w:r w:rsidR="00E255BF">
        <w:rPr>
          <w:rFonts w:ascii="Calibri" w:hAnsi="Calibri" w:cs="Arial"/>
        </w:rPr>
        <w:br/>
      </w:r>
    </w:p>
    <w:p w14:paraId="5636537D" w14:textId="126F3DA2" w:rsidR="00AC5AB8" w:rsidRPr="001C7151" w:rsidRDefault="00AC5AB8" w:rsidP="004A03B8">
      <w:pPr>
        <w:pStyle w:val="ListParagraph"/>
        <w:numPr>
          <w:ilvl w:val="0"/>
          <w:numId w:val="2"/>
        </w:numPr>
        <w:rPr>
          <w:rFonts w:ascii="Calibri" w:hAnsi="Calibri" w:cs="Arial"/>
        </w:rPr>
      </w:pPr>
      <w:r w:rsidRPr="001C7151">
        <w:rPr>
          <w:rFonts w:ascii="Calibri" w:hAnsi="Calibri" w:cs="Arial"/>
        </w:rPr>
        <w:t>Represent the councils in regulatory inspections, audits, and reporting processes.</w:t>
      </w:r>
      <w:r w:rsidR="00E255BF">
        <w:rPr>
          <w:rFonts w:ascii="Calibri" w:hAnsi="Calibri" w:cs="Arial"/>
        </w:rPr>
        <w:br/>
      </w:r>
    </w:p>
    <w:p w14:paraId="7D2DB4D4" w14:textId="452F9FC1" w:rsidR="00AC5AB8" w:rsidRPr="001C7151" w:rsidRDefault="00AC5AB8" w:rsidP="004A03B8">
      <w:pPr>
        <w:pStyle w:val="ListParagraph"/>
        <w:numPr>
          <w:ilvl w:val="0"/>
          <w:numId w:val="2"/>
        </w:numPr>
        <w:rPr>
          <w:rFonts w:ascii="Calibri" w:hAnsi="Calibri" w:cs="Arial"/>
        </w:rPr>
      </w:pPr>
      <w:r w:rsidRPr="001C7151">
        <w:rPr>
          <w:rFonts w:ascii="Calibri" w:hAnsi="Calibri" w:cs="Arial"/>
        </w:rPr>
        <w:t>Maintain effective partnerships with external agencies including fire services, health and safety regulators,</w:t>
      </w:r>
      <w:r w:rsidR="00FF0B1A">
        <w:rPr>
          <w:rFonts w:ascii="Calibri" w:hAnsi="Calibri" w:cs="Arial"/>
        </w:rPr>
        <w:t xml:space="preserve"> voluntary sector, </w:t>
      </w:r>
      <w:r w:rsidRPr="001C7151">
        <w:rPr>
          <w:rFonts w:ascii="Calibri" w:hAnsi="Calibri" w:cs="Arial"/>
        </w:rPr>
        <w:t>building control bodies</w:t>
      </w:r>
      <w:r w:rsidR="00FF0B1A">
        <w:rPr>
          <w:rFonts w:ascii="Calibri" w:hAnsi="Calibri" w:cs="Arial"/>
        </w:rPr>
        <w:t xml:space="preserve"> and various other statutory agencies</w:t>
      </w:r>
      <w:r w:rsidRPr="001C7151">
        <w:rPr>
          <w:rFonts w:ascii="Calibri" w:hAnsi="Calibri" w:cs="Arial"/>
        </w:rPr>
        <w:t>.</w:t>
      </w:r>
      <w:r w:rsidR="00E255BF">
        <w:rPr>
          <w:rFonts w:ascii="Calibri" w:hAnsi="Calibri" w:cs="Arial"/>
        </w:rPr>
        <w:br/>
      </w:r>
    </w:p>
    <w:p w14:paraId="6563C4A5" w14:textId="113D9C9B" w:rsidR="00AC5AB8" w:rsidRPr="005E1630" w:rsidRDefault="00AC5AB8" w:rsidP="004A03B8">
      <w:pPr>
        <w:pStyle w:val="ListParagraph"/>
        <w:numPr>
          <w:ilvl w:val="0"/>
          <w:numId w:val="2"/>
        </w:numPr>
        <w:rPr>
          <w:rFonts w:ascii="Calibri" w:hAnsi="Calibri" w:cs="Arial"/>
        </w:rPr>
      </w:pPr>
      <w:r w:rsidRPr="005E1630">
        <w:rPr>
          <w:rFonts w:ascii="Calibri" w:hAnsi="Calibri" w:cs="Arial"/>
        </w:rPr>
        <w:t>Provide visible, motivational leadership to multi-disciplinary teams across both councils.</w:t>
      </w:r>
      <w:r w:rsidR="00E255BF">
        <w:rPr>
          <w:rFonts w:ascii="Calibri" w:hAnsi="Calibri" w:cs="Arial"/>
        </w:rPr>
        <w:br/>
      </w:r>
    </w:p>
    <w:p w14:paraId="3F7BDF75" w14:textId="03AD93A5" w:rsidR="00AC5AB8" w:rsidRPr="005E1630" w:rsidRDefault="00AC5AB8" w:rsidP="004A03B8">
      <w:pPr>
        <w:pStyle w:val="ListParagraph"/>
        <w:numPr>
          <w:ilvl w:val="0"/>
          <w:numId w:val="2"/>
        </w:numPr>
        <w:rPr>
          <w:rFonts w:ascii="Calibri" w:hAnsi="Calibri" w:cs="Arial"/>
        </w:rPr>
      </w:pPr>
      <w:r w:rsidRPr="005E1630">
        <w:rPr>
          <w:rFonts w:ascii="Calibri" w:hAnsi="Calibri" w:cs="Arial"/>
        </w:rPr>
        <w:t>Ensure compliance with council governance, standing orders, and financial regulations.</w:t>
      </w:r>
      <w:r w:rsidR="00E255BF">
        <w:rPr>
          <w:rFonts w:ascii="Calibri" w:hAnsi="Calibri" w:cs="Arial"/>
        </w:rPr>
        <w:br/>
      </w:r>
    </w:p>
    <w:p w14:paraId="0E386C77" w14:textId="071FC65C" w:rsidR="00AC5AB8" w:rsidRPr="005E1630" w:rsidRDefault="00AC5AB8" w:rsidP="004A03B8">
      <w:pPr>
        <w:pStyle w:val="ListParagraph"/>
        <w:numPr>
          <w:ilvl w:val="0"/>
          <w:numId w:val="2"/>
        </w:numPr>
        <w:rPr>
          <w:rFonts w:ascii="Calibri" w:hAnsi="Calibri" w:cs="Arial"/>
        </w:rPr>
      </w:pPr>
      <w:r w:rsidRPr="005E1630">
        <w:rPr>
          <w:rFonts w:ascii="Calibri" w:hAnsi="Calibri" w:cs="Arial"/>
        </w:rPr>
        <w:t>Manage budgets, procurement, and contract management within the housing management and compliance remit.</w:t>
      </w:r>
      <w:r w:rsidR="00C240AE">
        <w:rPr>
          <w:rFonts w:ascii="Calibri" w:hAnsi="Calibri" w:cs="Arial"/>
        </w:rPr>
        <w:br/>
      </w:r>
    </w:p>
    <w:p w14:paraId="25A5C65B" w14:textId="70FB354D" w:rsidR="00AC5AB8" w:rsidRDefault="004C434C" w:rsidP="004A03B8">
      <w:pPr>
        <w:pStyle w:val="ListParagraph"/>
        <w:numPr>
          <w:ilvl w:val="0"/>
          <w:numId w:val="2"/>
        </w:numPr>
        <w:rPr>
          <w:rFonts w:ascii="Calibri" w:hAnsi="Calibri" w:cs="Arial"/>
        </w:rPr>
      </w:pPr>
      <w:r>
        <w:rPr>
          <w:rFonts w:ascii="Calibri" w:hAnsi="Calibri" w:cs="Arial"/>
        </w:rPr>
        <w:t>Embed</w:t>
      </w:r>
      <w:r w:rsidR="00AC5AB8" w:rsidRPr="005E1630">
        <w:rPr>
          <w:rFonts w:ascii="Calibri" w:hAnsi="Calibri" w:cs="Arial"/>
        </w:rPr>
        <w:t xml:space="preserve"> a culture of continuous improvement, innovation, and excellence.</w:t>
      </w:r>
    </w:p>
    <w:p w14:paraId="190EC0B6" w14:textId="77777777" w:rsidR="007D655F" w:rsidRDefault="007D655F" w:rsidP="007D655F">
      <w:pPr>
        <w:pStyle w:val="ListParagraph"/>
        <w:rPr>
          <w:rFonts w:ascii="Calibri" w:hAnsi="Calibri" w:cs="Arial"/>
        </w:rPr>
      </w:pPr>
    </w:p>
    <w:p w14:paraId="7A1EC520" w14:textId="1CB36FF9" w:rsidR="007D655F" w:rsidRPr="00B4720B" w:rsidRDefault="007D655F" w:rsidP="004A03B8">
      <w:pPr>
        <w:pStyle w:val="ListParagraph"/>
        <w:numPr>
          <w:ilvl w:val="0"/>
          <w:numId w:val="4"/>
        </w:numPr>
        <w:rPr>
          <w:rFonts w:ascii="Calibri" w:hAnsi="Calibri" w:cs="Arial"/>
        </w:rPr>
      </w:pPr>
      <w:r w:rsidRPr="0D3A52E5">
        <w:rPr>
          <w:rFonts w:ascii="Calibri" w:hAnsi="Calibri" w:cs="Arial"/>
        </w:rPr>
        <w:lastRenderedPageBreak/>
        <w:t>Advise</w:t>
      </w:r>
      <w:r w:rsidR="439DD9B6" w:rsidRPr="0D3A52E5">
        <w:rPr>
          <w:rFonts w:ascii="Calibri" w:hAnsi="Calibri" w:cs="Arial"/>
        </w:rPr>
        <w:t>s</w:t>
      </w:r>
      <w:r w:rsidRPr="0D3A52E5">
        <w:rPr>
          <w:rFonts w:ascii="Calibri" w:hAnsi="Calibri" w:cs="Arial"/>
        </w:rPr>
        <w:t xml:space="preserve"> and support</w:t>
      </w:r>
      <w:r w:rsidR="48DAB9B5" w:rsidRPr="0D3A52E5">
        <w:rPr>
          <w:rFonts w:ascii="Calibri" w:hAnsi="Calibri" w:cs="Arial"/>
        </w:rPr>
        <w:t>s</w:t>
      </w:r>
      <w:r w:rsidRPr="0D3A52E5">
        <w:rPr>
          <w:rFonts w:ascii="Calibri" w:hAnsi="Calibri" w:cs="Arial"/>
        </w:rPr>
        <w:t xml:space="preserve"> elected Members on housing matters, including legislative updates, policy development, report commentary, and attendance at Member meetings as required.</w:t>
      </w:r>
    </w:p>
    <w:p w14:paraId="64828470" w14:textId="5B26A38A" w:rsidR="58EDCE36" w:rsidRDefault="58EDCE36" w:rsidP="58EDCE36">
      <w:pPr>
        <w:pStyle w:val="ListParagraph"/>
        <w:rPr>
          <w:rFonts w:ascii="Calibri" w:hAnsi="Calibri" w:cs="Arial"/>
        </w:rPr>
      </w:pPr>
    </w:p>
    <w:p w14:paraId="2BB20CBE" w14:textId="67F88B49" w:rsidR="60C954FE" w:rsidRDefault="60C954FE" w:rsidP="004A03B8">
      <w:pPr>
        <w:pStyle w:val="ListParagraph"/>
        <w:numPr>
          <w:ilvl w:val="0"/>
          <w:numId w:val="4"/>
        </w:numPr>
      </w:pPr>
      <w:r w:rsidRPr="58EDCE36">
        <w:rPr>
          <w:rFonts w:ascii="Calibri" w:eastAsia="Calibri" w:hAnsi="Calibri" w:cs="Calibri"/>
          <w:color w:val="000000" w:themeColor="text1"/>
        </w:rPr>
        <w:t>Demonstrate through personal behaviours, the building of a strong, collaborative relationship with residents, actively seeking out the resident voice to advise Members and the decision-making process.</w:t>
      </w:r>
    </w:p>
    <w:p w14:paraId="097D544A" w14:textId="77777777" w:rsidR="007D655F" w:rsidRPr="00B4720B" w:rsidRDefault="007D655F" w:rsidP="007D655F">
      <w:pPr>
        <w:rPr>
          <w:rFonts w:ascii="Calibri" w:hAnsi="Calibri" w:cs="Arial"/>
        </w:rPr>
      </w:pPr>
    </w:p>
    <w:p w14:paraId="28175182" w14:textId="77777777" w:rsidR="007D655F" w:rsidRPr="00B4720B" w:rsidRDefault="007D655F" w:rsidP="004A03B8">
      <w:pPr>
        <w:pStyle w:val="ListParagraph"/>
        <w:numPr>
          <w:ilvl w:val="0"/>
          <w:numId w:val="4"/>
        </w:numPr>
        <w:rPr>
          <w:rFonts w:ascii="Calibri" w:hAnsi="Calibri" w:cs="Arial"/>
        </w:rPr>
      </w:pPr>
      <w:r w:rsidRPr="00B4720B">
        <w:rPr>
          <w:rFonts w:ascii="Calibri" w:hAnsi="Calibri" w:cs="Arial"/>
        </w:rPr>
        <w:t>Develop, oversee, and manage sound business and budget plans, ensuring services operate effectively within approved budgets.</w:t>
      </w:r>
    </w:p>
    <w:p w14:paraId="219EABAA" w14:textId="77777777" w:rsidR="007D655F" w:rsidRPr="00B4720B" w:rsidRDefault="007D655F" w:rsidP="007D655F">
      <w:pPr>
        <w:rPr>
          <w:rFonts w:ascii="Calibri" w:hAnsi="Calibri" w:cs="Arial"/>
        </w:rPr>
      </w:pPr>
    </w:p>
    <w:p w14:paraId="5F2C5E84" w14:textId="77777777" w:rsidR="007D655F" w:rsidRPr="00B4720B" w:rsidRDefault="007D655F" w:rsidP="004A03B8">
      <w:pPr>
        <w:pStyle w:val="ListParagraph"/>
        <w:numPr>
          <w:ilvl w:val="0"/>
          <w:numId w:val="4"/>
        </w:numPr>
        <w:rPr>
          <w:rFonts w:ascii="Calibri" w:hAnsi="Calibri" w:cs="Arial"/>
        </w:rPr>
      </w:pPr>
      <w:r w:rsidRPr="00B4720B">
        <w:rPr>
          <w:rFonts w:ascii="Calibri" w:hAnsi="Calibri" w:cs="Arial"/>
        </w:rPr>
        <w:t>Embed a culture of performance review, continuous improvement, customer focus, and innovation to secure high-quality and value-for-money services.</w:t>
      </w:r>
    </w:p>
    <w:p w14:paraId="4432CBEA" w14:textId="77777777" w:rsidR="007D655F" w:rsidRPr="00B4720B" w:rsidRDefault="007D655F" w:rsidP="007D655F">
      <w:pPr>
        <w:rPr>
          <w:rFonts w:ascii="Calibri" w:hAnsi="Calibri" w:cs="Arial"/>
        </w:rPr>
      </w:pPr>
    </w:p>
    <w:p w14:paraId="6BC5A14D" w14:textId="77777777" w:rsidR="007D655F" w:rsidRPr="00B4720B" w:rsidRDefault="007D655F" w:rsidP="004A03B8">
      <w:pPr>
        <w:pStyle w:val="ListParagraph"/>
        <w:numPr>
          <w:ilvl w:val="0"/>
          <w:numId w:val="4"/>
        </w:numPr>
        <w:rPr>
          <w:rFonts w:ascii="Calibri" w:hAnsi="Calibri" w:cs="Arial"/>
        </w:rPr>
      </w:pPr>
      <w:r w:rsidRPr="00B4720B">
        <w:rPr>
          <w:rFonts w:ascii="Calibri" w:hAnsi="Calibri" w:cs="Arial"/>
        </w:rPr>
        <w:t>Effectively manage programmes and projects to ensure timely delivery within agreed budgets.</w:t>
      </w:r>
    </w:p>
    <w:p w14:paraId="17CA0A40" w14:textId="77777777" w:rsidR="007D655F" w:rsidRPr="00B4720B" w:rsidRDefault="007D655F" w:rsidP="007D655F">
      <w:pPr>
        <w:rPr>
          <w:rFonts w:ascii="Calibri" w:hAnsi="Calibri" w:cs="Arial"/>
        </w:rPr>
      </w:pPr>
    </w:p>
    <w:p w14:paraId="3CF7F5B8" w14:textId="0AFFB95A" w:rsidR="007D655F" w:rsidRPr="00B4720B" w:rsidRDefault="0F423E58" w:rsidP="004A03B8">
      <w:pPr>
        <w:pStyle w:val="ListParagraph"/>
        <w:numPr>
          <w:ilvl w:val="0"/>
          <w:numId w:val="4"/>
        </w:numPr>
        <w:rPr>
          <w:rFonts w:ascii="Calibri" w:hAnsi="Calibri" w:cs="Arial"/>
        </w:rPr>
      </w:pPr>
      <w:r w:rsidRPr="58EDCE36">
        <w:rPr>
          <w:rFonts w:ascii="Calibri" w:hAnsi="Calibri" w:cs="Arial"/>
        </w:rPr>
        <w:t>Oversee the delivery of active engagement with residents and stakeholders, ensuring engagement reflects the diversity and background of all tenants and leaseholders, involving those who are often silent</w:t>
      </w:r>
      <w:r w:rsidR="007D655F" w:rsidRPr="58EDCE36">
        <w:rPr>
          <w:rFonts w:ascii="Calibri" w:hAnsi="Calibri" w:cs="Arial"/>
        </w:rPr>
        <w:t>.</w:t>
      </w:r>
    </w:p>
    <w:p w14:paraId="0F9A5DBA" w14:textId="77777777" w:rsidR="007D655F" w:rsidRPr="00B4720B" w:rsidRDefault="007D655F" w:rsidP="007D655F">
      <w:pPr>
        <w:rPr>
          <w:rFonts w:ascii="Calibri" w:hAnsi="Calibri" w:cs="Arial"/>
        </w:rPr>
      </w:pPr>
    </w:p>
    <w:p w14:paraId="300A5FCB" w14:textId="77777777" w:rsidR="007D655F" w:rsidRPr="00B4720B" w:rsidRDefault="007D655F" w:rsidP="004A03B8">
      <w:pPr>
        <w:pStyle w:val="ListParagraph"/>
        <w:numPr>
          <w:ilvl w:val="0"/>
          <w:numId w:val="4"/>
        </w:numPr>
        <w:rPr>
          <w:rFonts w:ascii="Calibri" w:hAnsi="Calibri" w:cs="Arial"/>
        </w:rPr>
      </w:pPr>
      <w:r w:rsidRPr="00B4720B">
        <w:rPr>
          <w:rFonts w:ascii="Calibri" w:hAnsi="Calibri" w:cs="Arial"/>
        </w:rPr>
        <w:t>Lead commissioning, market testing, and contract management activities to ensure services are delivered to specification and within budget.</w:t>
      </w:r>
    </w:p>
    <w:p w14:paraId="1909C391" w14:textId="77777777" w:rsidR="007D655F" w:rsidRPr="00B4720B" w:rsidRDefault="007D655F" w:rsidP="007D655F">
      <w:pPr>
        <w:rPr>
          <w:rFonts w:ascii="Calibri" w:hAnsi="Calibri" w:cs="Arial"/>
        </w:rPr>
      </w:pPr>
    </w:p>
    <w:p w14:paraId="26A05CD5" w14:textId="77777777" w:rsidR="007D655F" w:rsidRPr="00B4720B" w:rsidRDefault="007D655F" w:rsidP="004A03B8">
      <w:pPr>
        <w:pStyle w:val="ListParagraph"/>
        <w:numPr>
          <w:ilvl w:val="0"/>
          <w:numId w:val="4"/>
        </w:numPr>
        <w:rPr>
          <w:rFonts w:ascii="Calibri" w:hAnsi="Calibri" w:cs="Arial"/>
        </w:rPr>
      </w:pPr>
      <w:r w:rsidRPr="00B4720B">
        <w:rPr>
          <w:rFonts w:ascii="Calibri" w:hAnsi="Calibri" w:cs="Arial"/>
        </w:rPr>
        <w:t>Manage timely re-procurement of contracts in collaboration with procurement and legal teams.</w:t>
      </w:r>
    </w:p>
    <w:p w14:paraId="711611F8" w14:textId="77777777" w:rsidR="007D655F" w:rsidRPr="00B4720B" w:rsidRDefault="007D655F" w:rsidP="007D655F">
      <w:pPr>
        <w:rPr>
          <w:rFonts w:ascii="Calibri" w:hAnsi="Calibri" w:cs="Arial"/>
        </w:rPr>
      </w:pPr>
    </w:p>
    <w:p w14:paraId="76BC58F1" w14:textId="77777777" w:rsidR="007D655F" w:rsidRPr="00B4720B" w:rsidRDefault="007D655F" w:rsidP="004A03B8">
      <w:pPr>
        <w:pStyle w:val="ListParagraph"/>
        <w:numPr>
          <w:ilvl w:val="0"/>
          <w:numId w:val="4"/>
        </w:numPr>
        <w:rPr>
          <w:rFonts w:ascii="Calibri" w:hAnsi="Calibri" w:cs="Arial"/>
        </w:rPr>
      </w:pPr>
      <w:r>
        <w:rPr>
          <w:rFonts w:ascii="Calibri" w:hAnsi="Calibri" w:cs="Arial"/>
        </w:rPr>
        <w:t>Develop</w:t>
      </w:r>
      <w:r w:rsidRPr="00B4720B">
        <w:rPr>
          <w:rFonts w:ascii="Calibri" w:hAnsi="Calibri" w:cs="Arial"/>
        </w:rPr>
        <w:t xml:space="preserve"> and maintain strong working relationships with third-party organisations, including private, voluntary, and public sector partners, to enhance collaborative working and service delivery.</w:t>
      </w:r>
    </w:p>
    <w:p w14:paraId="32AD0D83" w14:textId="77777777" w:rsidR="007D655F" w:rsidRPr="00B4720B" w:rsidRDefault="007D655F" w:rsidP="007D655F">
      <w:pPr>
        <w:rPr>
          <w:rFonts w:ascii="Calibri" w:hAnsi="Calibri" w:cs="Arial"/>
        </w:rPr>
      </w:pPr>
    </w:p>
    <w:p w14:paraId="33EC2D16" w14:textId="77777777" w:rsidR="007D655F" w:rsidRPr="00B4720B" w:rsidRDefault="007D655F" w:rsidP="004A03B8">
      <w:pPr>
        <w:pStyle w:val="ListParagraph"/>
        <w:numPr>
          <w:ilvl w:val="0"/>
          <w:numId w:val="4"/>
        </w:numPr>
        <w:rPr>
          <w:rFonts w:ascii="Calibri" w:hAnsi="Calibri" w:cs="Arial"/>
        </w:rPr>
      </w:pPr>
      <w:r w:rsidRPr="00B4720B">
        <w:rPr>
          <w:rFonts w:ascii="Calibri" w:hAnsi="Calibri" w:cs="Arial"/>
        </w:rPr>
        <w:t>Represent the Councils and their customers in interactions with external bodies such as Government departments and other public authorities.</w:t>
      </w:r>
    </w:p>
    <w:p w14:paraId="068A7E4F" w14:textId="77777777" w:rsidR="007D655F" w:rsidRPr="00B4720B" w:rsidRDefault="007D655F" w:rsidP="007D655F">
      <w:pPr>
        <w:rPr>
          <w:rFonts w:ascii="Calibri" w:hAnsi="Calibri" w:cs="Arial"/>
        </w:rPr>
      </w:pPr>
    </w:p>
    <w:p w14:paraId="0A1C63F6" w14:textId="77777777" w:rsidR="007D655F" w:rsidRPr="00B4720B" w:rsidRDefault="007D655F" w:rsidP="004A03B8">
      <w:pPr>
        <w:pStyle w:val="ListParagraph"/>
        <w:numPr>
          <w:ilvl w:val="0"/>
          <w:numId w:val="4"/>
        </w:numPr>
        <w:rPr>
          <w:rFonts w:ascii="Calibri" w:hAnsi="Calibri" w:cs="Arial"/>
        </w:rPr>
      </w:pPr>
      <w:r w:rsidRPr="0D3A52E5">
        <w:rPr>
          <w:rFonts w:ascii="Calibri" w:hAnsi="Calibri" w:cs="Arial"/>
        </w:rPr>
        <w:t>Ensure full compliance with the scheme of delegation, standing orders, and financial controls as specified by both Councils.</w:t>
      </w:r>
    </w:p>
    <w:p w14:paraId="50266611" w14:textId="4E8ABE37" w:rsidR="0D3A52E5" w:rsidRDefault="0D3A52E5" w:rsidP="004E0E06">
      <w:pPr>
        <w:pStyle w:val="ListParagraph"/>
        <w:rPr>
          <w:rFonts w:ascii="Calibri" w:hAnsi="Calibri" w:cs="Arial"/>
        </w:rPr>
      </w:pPr>
    </w:p>
    <w:p w14:paraId="7FE00FE8" w14:textId="599AB60A" w:rsidR="0F4310F1" w:rsidRPr="004E74B6" w:rsidRDefault="0F4310F1" w:rsidP="004A03B8">
      <w:pPr>
        <w:pStyle w:val="ListParagraph"/>
        <w:numPr>
          <w:ilvl w:val="0"/>
          <w:numId w:val="4"/>
        </w:numPr>
        <w:rPr>
          <w:rFonts w:ascii="Calibri" w:eastAsia="Calibri" w:hAnsi="Calibri" w:cs="Calibri"/>
        </w:rPr>
      </w:pPr>
      <w:r w:rsidRPr="004E74B6">
        <w:rPr>
          <w:rFonts w:ascii="Calibri" w:eastAsia="Calibri" w:hAnsi="Calibri" w:cs="Calibri"/>
        </w:rPr>
        <w:t>Deputises for the Executive Director of Resident Services as required.</w:t>
      </w:r>
    </w:p>
    <w:p w14:paraId="57B84C9B" w14:textId="51AA9BA3" w:rsidR="0D3A52E5" w:rsidRPr="004E0E06" w:rsidRDefault="0D3A52E5" w:rsidP="004E0E06">
      <w:pPr>
        <w:pStyle w:val="ListParagraph"/>
        <w:rPr>
          <w:rFonts w:ascii="Calibri" w:eastAsia="Calibri" w:hAnsi="Calibri" w:cs="Calibri"/>
          <w:color w:val="000000" w:themeColor="text1"/>
        </w:rPr>
      </w:pPr>
    </w:p>
    <w:p w14:paraId="1CC3C83E" w14:textId="77777777" w:rsidR="007D655F" w:rsidRDefault="007D655F" w:rsidP="007D655F">
      <w:pPr>
        <w:rPr>
          <w:rFonts w:ascii="Calibri" w:hAnsi="Calibri" w:cs="Arial"/>
        </w:rPr>
      </w:pPr>
    </w:p>
    <w:p w14:paraId="34E31F66" w14:textId="15E86F83" w:rsidR="003449CB" w:rsidRDefault="003449CB" w:rsidP="007D655F">
      <w:pPr>
        <w:rPr>
          <w:rFonts w:ascii="Calibri" w:hAnsi="Calibri" w:cs="Arial"/>
        </w:rPr>
      </w:pPr>
      <w:r w:rsidRPr="003449CB">
        <w:rPr>
          <w:rFonts w:ascii="Calibri" w:hAnsi="Calibri" w:cs="Arial"/>
          <w:b/>
          <w:bCs/>
        </w:rPr>
        <w:t>Strategic Leadership Responsibilities</w:t>
      </w:r>
      <w:r w:rsidRPr="003449CB">
        <w:rPr>
          <w:rFonts w:ascii="Calibri" w:hAnsi="Calibri" w:cs="Arial"/>
        </w:rPr>
        <w:t> </w:t>
      </w:r>
    </w:p>
    <w:p w14:paraId="71D90D59" w14:textId="77777777" w:rsidR="003449CB" w:rsidRPr="007D655F" w:rsidRDefault="003449CB" w:rsidP="007D655F">
      <w:pPr>
        <w:rPr>
          <w:rFonts w:ascii="Calibri" w:hAnsi="Calibri" w:cs="Arial"/>
        </w:rPr>
      </w:pPr>
    </w:p>
    <w:p w14:paraId="6F62A8D1" w14:textId="77777777" w:rsidR="00AD67D4" w:rsidRPr="00AD67D4" w:rsidRDefault="00AD67D4" w:rsidP="004A03B8">
      <w:pPr>
        <w:numPr>
          <w:ilvl w:val="0"/>
          <w:numId w:val="5"/>
        </w:numPr>
        <w:rPr>
          <w:rFonts w:ascii="Calibri" w:hAnsi="Calibri" w:cs="Arial"/>
        </w:rPr>
      </w:pPr>
      <w:r w:rsidRPr="00AD67D4">
        <w:rPr>
          <w:rFonts w:ascii="Calibri" w:hAnsi="Calibri" w:cs="Arial"/>
        </w:rPr>
        <w:t>To align people strategies with broader organisational objectives, values and behaviours.  Translating vision into action, analysing current and future workforce succession planning objectives for senior leaders.   </w:t>
      </w:r>
    </w:p>
    <w:p w14:paraId="724E3F6C" w14:textId="5C7C9421" w:rsidR="58EDCE36" w:rsidRDefault="58EDCE36" w:rsidP="58EDCE36">
      <w:pPr>
        <w:ind w:left="720"/>
        <w:rPr>
          <w:rFonts w:ascii="Calibri" w:hAnsi="Calibri" w:cs="Arial"/>
        </w:rPr>
      </w:pPr>
    </w:p>
    <w:p w14:paraId="22FFBAF4" w14:textId="3BCB7EB9" w:rsidR="6BB595B9" w:rsidRDefault="6BB595B9" w:rsidP="004A03B8">
      <w:pPr>
        <w:numPr>
          <w:ilvl w:val="0"/>
          <w:numId w:val="5"/>
        </w:numPr>
        <w:rPr>
          <w:rFonts w:ascii="Calibri" w:hAnsi="Calibri" w:cs="Arial"/>
        </w:rPr>
      </w:pPr>
      <w:r w:rsidRPr="58EDCE36">
        <w:rPr>
          <w:rFonts w:ascii="Calibri" w:hAnsi="Calibri" w:cs="Arial"/>
        </w:rPr>
        <w:t>Demonstrate inspirational and visible leadership, developing a departmental culture that supports our priorities and values.</w:t>
      </w:r>
    </w:p>
    <w:p w14:paraId="36F35AE1" w14:textId="2DF7AA3D" w:rsidR="00AD67D4" w:rsidRPr="00AD67D4" w:rsidRDefault="00AD67D4" w:rsidP="003449CB">
      <w:pPr>
        <w:ind w:firstLine="60"/>
        <w:rPr>
          <w:rFonts w:ascii="Calibri" w:hAnsi="Calibri" w:cs="Arial"/>
        </w:rPr>
      </w:pPr>
    </w:p>
    <w:p w14:paraId="30F23471" w14:textId="77777777" w:rsidR="00AD67D4" w:rsidRPr="00AD67D4" w:rsidRDefault="00AD67D4" w:rsidP="004A03B8">
      <w:pPr>
        <w:numPr>
          <w:ilvl w:val="0"/>
          <w:numId w:val="5"/>
        </w:numPr>
        <w:rPr>
          <w:rFonts w:ascii="Calibri" w:hAnsi="Calibri" w:cs="Arial"/>
        </w:rPr>
      </w:pPr>
      <w:r w:rsidRPr="00AD67D4">
        <w:rPr>
          <w:rFonts w:ascii="Calibri" w:hAnsi="Calibri" w:cs="Arial"/>
        </w:rPr>
        <w:t>Guiding teams through transformation by communicating transparently and managing change, transition and engagement effectively. </w:t>
      </w:r>
    </w:p>
    <w:p w14:paraId="56D2B08F" w14:textId="114AA63A" w:rsidR="00AD67D4" w:rsidRPr="00AD67D4" w:rsidRDefault="00AD67D4" w:rsidP="003449CB">
      <w:pPr>
        <w:ind w:firstLine="60"/>
        <w:rPr>
          <w:rFonts w:ascii="Calibri" w:hAnsi="Calibri" w:cs="Arial"/>
        </w:rPr>
      </w:pPr>
    </w:p>
    <w:p w14:paraId="6BCC5229" w14:textId="77777777" w:rsidR="00AD67D4" w:rsidRPr="00AD67D4" w:rsidRDefault="00AD67D4" w:rsidP="004A03B8">
      <w:pPr>
        <w:numPr>
          <w:ilvl w:val="0"/>
          <w:numId w:val="5"/>
        </w:numPr>
        <w:rPr>
          <w:rFonts w:ascii="Calibri" w:hAnsi="Calibri" w:cs="Arial"/>
        </w:rPr>
      </w:pPr>
      <w:r w:rsidRPr="00AD67D4">
        <w:rPr>
          <w:rFonts w:ascii="Calibri" w:hAnsi="Calibri" w:cs="Arial"/>
        </w:rPr>
        <w:t>Adopting an early conflict resolution approach to managing interpersonal challenges constructively.  Ensuring a respectful and collaborative workplace. </w:t>
      </w:r>
    </w:p>
    <w:p w14:paraId="1878E489" w14:textId="77D7BE28" w:rsidR="00AD67D4" w:rsidRPr="00AD67D4" w:rsidRDefault="00AD67D4" w:rsidP="003449CB">
      <w:pPr>
        <w:ind w:firstLine="60"/>
        <w:rPr>
          <w:rFonts w:ascii="Calibri" w:hAnsi="Calibri" w:cs="Arial"/>
        </w:rPr>
      </w:pPr>
    </w:p>
    <w:p w14:paraId="70E41623" w14:textId="77777777" w:rsidR="00AD67D4" w:rsidRPr="00AD67D4" w:rsidRDefault="00AD67D4" w:rsidP="004A03B8">
      <w:pPr>
        <w:numPr>
          <w:ilvl w:val="0"/>
          <w:numId w:val="5"/>
        </w:numPr>
        <w:rPr>
          <w:rFonts w:ascii="Calibri" w:hAnsi="Calibri" w:cs="Arial"/>
        </w:rPr>
      </w:pPr>
      <w:r w:rsidRPr="00AD67D4">
        <w:rPr>
          <w:rFonts w:ascii="Calibri" w:hAnsi="Calibri" w:cs="Arial"/>
        </w:rPr>
        <w:t>Overseeing initiatives that support mental, physical and emotional well-being of teams in the directorate to promote a healthy work-life balance. </w:t>
      </w:r>
    </w:p>
    <w:p w14:paraId="793229A8" w14:textId="2AA7027D" w:rsidR="00AD67D4" w:rsidRPr="00AD67D4" w:rsidRDefault="00AD67D4" w:rsidP="003449CB">
      <w:pPr>
        <w:ind w:firstLine="60"/>
        <w:rPr>
          <w:rFonts w:ascii="Calibri" w:hAnsi="Calibri" w:cs="Arial"/>
        </w:rPr>
      </w:pPr>
    </w:p>
    <w:p w14:paraId="1475166F" w14:textId="77777777" w:rsidR="00AD67D4" w:rsidRPr="00AD67D4" w:rsidRDefault="00AD67D4" w:rsidP="004A03B8">
      <w:pPr>
        <w:numPr>
          <w:ilvl w:val="0"/>
          <w:numId w:val="5"/>
        </w:numPr>
        <w:rPr>
          <w:rFonts w:ascii="Calibri" w:hAnsi="Calibri" w:cs="Arial"/>
        </w:rPr>
      </w:pPr>
      <w:r w:rsidRPr="00AD67D4">
        <w:rPr>
          <w:rFonts w:ascii="Calibri" w:hAnsi="Calibri" w:cs="Arial"/>
        </w:rPr>
        <w:t>Promote transparent communication by ensuring that information flows, decisions are explained, and all staff understand expectations and changes affecting them. </w:t>
      </w:r>
    </w:p>
    <w:p w14:paraId="6AEA524D" w14:textId="641735EC" w:rsidR="00AD67D4" w:rsidRPr="00AD67D4" w:rsidRDefault="00AD67D4" w:rsidP="003449CB">
      <w:pPr>
        <w:ind w:firstLine="60"/>
        <w:rPr>
          <w:rFonts w:ascii="Calibri" w:hAnsi="Calibri" w:cs="Arial"/>
        </w:rPr>
      </w:pPr>
    </w:p>
    <w:p w14:paraId="3A6433BB" w14:textId="77777777" w:rsidR="00AD67D4" w:rsidRPr="00AD67D4" w:rsidRDefault="00AD67D4" w:rsidP="004A03B8">
      <w:pPr>
        <w:numPr>
          <w:ilvl w:val="0"/>
          <w:numId w:val="5"/>
        </w:numPr>
        <w:rPr>
          <w:rFonts w:ascii="Calibri" w:hAnsi="Calibri" w:cs="Arial"/>
        </w:rPr>
      </w:pPr>
      <w:r w:rsidRPr="00AD67D4">
        <w:rPr>
          <w:rFonts w:ascii="Calibri" w:hAnsi="Calibri" w:cs="Arial"/>
        </w:rPr>
        <w:t>Leading by example and model Council Values and Behaviours by demonstrating integrity and accountability. Ensuring that all decisions are consistent with legal, ethical and regulatory standards. </w:t>
      </w:r>
    </w:p>
    <w:p w14:paraId="31216C2B" w14:textId="697C87A2" w:rsidR="00AD67D4" w:rsidRPr="00AD67D4" w:rsidRDefault="00AD67D4" w:rsidP="003449CB">
      <w:pPr>
        <w:ind w:firstLine="60"/>
        <w:rPr>
          <w:rFonts w:ascii="Calibri" w:hAnsi="Calibri" w:cs="Arial"/>
        </w:rPr>
      </w:pPr>
    </w:p>
    <w:p w14:paraId="6A3F824A" w14:textId="77777777" w:rsidR="00AD67D4" w:rsidRDefault="00AD67D4" w:rsidP="004A03B8">
      <w:pPr>
        <w:numPr>
          <w:ilvl w:val="0"/>
          <w:numId w:val="5"/>
        </w:numPr>
        <w:rPr>
          <w:rFonts w:ascii="Calibri" w:hAnsi="Calibri" w:cs="Arial"/>
        </w:rPr>
      </w:pPr>
      <w:r w:rsidRPr="00AD67D4">
        <w:rPr>
          <w:rFonts w:ascii="Calibri" w:hAnsi="Calibri" w:cs="Arial"/>
        </w:rPr>
        <w:t>Acting as the Ambassador for the Council with stakeholder engagement by representing the Councils interests with Members and the wider community. Fostering trust with transparent communication and responsible decision making. </w:t>
      </w:r>
    </w:p>
    <w:p w14:paraId="72D1C2AA" w14:textId="77777777" w:rsidR="00D244A2" w:rsidRDefault="00D244A2" w:rsidP="00D244A2">
      <w:pPr>
        <w:pStyle w:val="ListParagraph"/>
        <w:rPr>
          <w:rFonts w:ascii="Calibri" w:hAnsi="Calibri" w:cs="Arial"/>
        </w:rPr>
      </w:pPr>
    </w:p>
    <w:p w14:paraId="4854A885" w14:textId="7425F77B" w:rsidR="00D244A2" w:rsidRPr="00AD67D4" w:rsidRDefault="00D244A2" w:rsidP="004A03B8">
      <w:pPr>
        <w:numPr>
          <w:ilvl w:val="0"/>
          <w:numId w:val="5"/>
        </w:numPr>
        <w:rPr>
          <w:rFonts w:ascii="Calibri" w:hAnsi="Calibri" w:cs="Arial"/>
        </w:rPr>
      </w:pPr>
      <w:r w:rsidRPr="00D90A13">
        <w:rPr>
          <w:rFonts w:ascii="Calibri" w:hAnsi="Calibri" w:cs="Arial"/>
        </w:rPr>
        <w:t>Use complaints and satisfaction surveys to drive continuous improvement</w:t>
      </w:r>
      <w:r>
        <w:rPr>
          <w:rFonts w:ascii="Calibri" w:hAnsi="Calibri" w:cs="Arial"/>
        </w:rPr>
        <w:t>.</w:t>
      </w:r>
    </w:p>
    <w:p w14:paraId="3F343EDF" w14:textId="77777777" w:rsidR="00125544" w:rsidRPr="00125544" w:rsidRDefault="00125544" w:rsidP="00125544">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4A03B8">
      <w:pPr>
        <w:numPr>
          <w:ilvl w:val="0"/>
          <w:numId w:val="1"/>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4A03B8">
      <w:pPr>
        <w:numPr>
          <w:ilvl w:val="0"/>
          <w:numId w:val="1"/>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4A03B8">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4A03B8">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4A03B8">
      <w:pPr>
        <w:numPr>
          <w:ilvl w:val="0"/>
          <w:numId w:val="1"/>
        </w:numPr>
        <w:ind w:left="360"/>
        <w:rPr>
          <w:rFonts w:ascii="Calibri" w:hAnsi="Calibri" w:cs="Arial"/>
        </w:rPr>
      </w:pPr>
      <w:r w:rsidRPr="00E457AF">
        <w:rPr>
          <w:rFonts w:ascii="Calibri" w:hAnsi="Calibri" w:cs="Arial"/>
        </w:rPr>
        <w:lastRenderedPageBreak/>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4A03B8">
      <w:pPr>
        <w:numPr>
          <w:ilvl w:val="0"/>
          <w:numId w:val="1"/>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283BDC8C" w14:textId="6729FACC" w:rsidR="00265E18" w:rsidRDefault="00265E18" w:rsidP="004A03B8">
      <w:pPr>
        <w:pStyle w:val="ListParagraph"/>
        <w:numPr>
          <w:ilvl w:val="0"/>
          <w:numId w:val="3"/>
        </w:numPr>
        <w:ind w:left="426" w:hanging="426"/>
        <w:rPr>
          <w:rFonts w:ascii="Calibri" w:hAnsi="Calibri" w:cs="Arial"/>
        </w:rPr>
      </w:pPr>
      <w:r>
        <w:rPr>
          <w:rFonts w:ascii="Calibri" w:hAnsi="Calibri" w:cs="Arial"/>
        </w:rPr>
        <w:t>Accountable for c.300 employees and a departmental budget of c.£</w:t>
      </w:r>
      <w:r w:rsidR="00684F62">
        <w:rPr>
          <w:rFonts w:ascii="Calibri" w:hAnsi="Calibri" w:cs="Arial"/>
        </w:rPr>
        <w:t>4</w:t>
      </w:r>
      <w:r w:rsidR="00663AB5">
        <w:rPr>
          <w:rFonts w:ascii="Calibri" w:hAnsi="Calibri" w:cs="Arial"/>
        </w:rPr>
        <w:t>9</w:t>
      </w:r>
      <w:r>
        <w:rPr>
          <w:rFonts w:ascii="Calibri" w:hAnsi="Calibri" w:cs="Arial"/>
        </w:rPr>
        <w:t>M</w:t>
      </w:r>
    </w:p>
    <w:p w14:paraId="2ECBB651" w14:textId="77777777" w:rsidR="00B72691" w:rsidRDefault="00B72691" w:rsidP="00B72691">
      <w:pPr>
        <w:pStyle w:val="ListParagraph"/>
        <w:ind w:left="426"/>
        <w:rPr>
          <w:rFonts w:ascii="Calibri" w:hAnsi="Calibri" w:cs="Arial"/>
        </w:rPr>
      </w:pPr>
    </w:p>
    <w:p w14:paraId="45C0792A" w14:textId="27536769" w:rsidR="00B72691" w:rsidRDefault="00B72691" w:rsidP="004A03B8">
      <w:pPr>
        <w:pStyle w:val="ListParagraph"/>
        <w:numPr>
          <w:ilvl w:val="0"/>
          <w:numId w:val="3"/>
        </w:numPr>
        <w:ind w:left="426" w:hanging="426"/>
        <w:rPr>
          <w:rFonts w:ascii="Calibri" w:hAnsi="Calibri" w:cs="Arial"/>
        </w:rPr>
      </w:pPr>
      <w:r w:rsidRPr="0D3A52E5">
        <w:rPr>
          <w:rFonts w:ascii="Calibri" w:hAnsi="Calibri" w:cs="Arial"/>
        </w:rPr>
        <w:t xml:space="preserve">The post holder will be required to attend evening Council Committee meetings in both Boroughs and </w:t>
      </w:r>
      <w:r w:rsidR="41A960E6" w:rsidRPr="0D3A52E5">
        <w:rPr>
          <w:rFonts w:ascii="Calibri" w:hAnsi="Calibri" w:cs="Arial"/>
        </w:rPr>
        <w:t>will need</w:t>
      </w:r>
      <w:r w:rsidRPr="0D3A52E5">
        <w:rPr>
          <w:rFonts w:ascii="Calibri" w:hAnsi="Calibri" w:cs="Arial"/>
        </w:rPr>
        <w:t xml:space="preserve"> to deputise at meetings for Executive Director of Resident Services.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1045D282"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7777777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tc>
        <w:tc>
          <w:tcPr>
            <w:tcW w:w="4494" w:type="dxa"/>
            <w:shd w:val="clear" w:color="auto" w:fill="D9D9D9"/>
          </w:tcPr>
          <w:p w14:paraId="71790FED" w14:textId="7777777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tc>
      </w:tr>
      <w:tr w:rsidR="00B53894" w:rsidRPr="005B3EBF" w14:paraId="3FC32534" w14:textId="77777777" w:rsidTr="0049147F">
        <w:trPr>
          <w:trHeight w:val="493"/>
        </w:trPr>
        <w:tc>
          <w:tcPr>
            <w:tcW w:w="4261" w:type="dxa"/>
            <w:shd w:val="clear" w:color="auto" w:fill="D9D9D9"/>
          </w:tcPr>
          <w:p w14:paraId="56D7E915"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tc>
        <w:tc>
          <w:tcPr>
            <w:tcW w:w="4494" w:type="dxa"/>
            <w:shd w:val="clear" w:color="auto" w:fill="D9D9D9"/>
          </w:tcPr>
          <w:p w14:paraId="3415B4BA"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tc>
      </w:tr>
      <w:tr w:rsidR="00B53894" w:rsidRPr="005B3EBF" w14:paraId="04826BBE" w14:textId="77777777" w:rsidTr="0049147F">
        <w:trPr>
          <w:trHeight w:val="543"/>
        </w:trPr>
        <w:tc>
          <w:tcPr>
            <w:tcW w:w="4261" w:type="dxa"/>
            <w:shd w:val="clear" w:color="auto" w:fill="D9D9D9"/>
          </w:tcPr>
          <w:p w14:paraId="3C77095E"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33"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4290"/>
        <w:gridCol w:w="1635"/>
        <w:gridCol w:w="1448"/>
        <w:gridCol w:w="1260"/>
      </w:tblGrid>
      <w:tr w:rsidR="00343CED" w:rsidRPr="005B3EBF" w14:paraId="2A203B40" w14:textId="77777777" w:rsidTr="5D92F646">
        <w:trPr>
          <w:trHeight w:val="551"/>
        </w:trPr>
        <w:tc>
          <w:tcPr>
            <w:tcW w:w="737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6428A58" w:rsidR="00D35D30" w:rsidRPr="00B43888" w:rsidRDefault="00B43888" w:rsidP="00B43888">
            <w:pPr>
              <w:spacing w:line="70" w:lineRule="atLeast"/>
              <w:rPr>
                <w:rFonts w:ascii="Calibri" w:hAnsi="Calibri" w:cs="Arial"/>
              </w:rPr>
            </w:pPr>
            <w:r w:rsidRPr="00B43888">
              <w:rPr>
                <w:rFonts w:ascii="Calibri" w:hAnsi="Calibri" w:cs="Arial"/>
              </w:rPr>
              <w:t>Strong knowledge of</w:t>
            </w:r>
            <w:r w:rsidR="00E53F2A" w:rsidRPr="00E53F2A">
              <w:rPr>
                <w:rFonts w:ascii="Calibri" w:hAnsi="Calibri" w:cs="Arial"/>
              </w:rPr>
              <w:t xml:space="preserve"> housing legislation, building safety standards, asset management, and resident engagement best practices.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DE18630" w:rsidR="00D35D30" w:rsidRPr="00AD0E94"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EE6F557"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8FC7623" w:rsidR="00D35D30" w:rsidRPr="005955F0" w:rsidRDefault="005955F0" w:rsidP="005955F0">
            <w:pPr>
              <w:spacing w:line="70" w:lineRule="atLeast"/>
              <w:rPr>
                <w:rFonts w:ascii="Calibri" w:hAnsi="Calibri" w:cs="Arial"/>
              </w:rPr>
            </w:pPr>
            <w:r w:rsidRPr="005955F0">
              <w:rPr>
                <w:rFonts w:ascii="Calibri" w:hAnsi="Calibri" w:cs="Arial"/>
              </w:rPr>
              <w:t>Knowledge of sustainability initiatives and climate change mitigation in housing.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C1B1A4C" w:rsidR="00D35D30" w:rsidRPr="00AD0E94" w:rsidRDefault="005955F0">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81F0E7A" w:rsidR="00D35D30" w:rsidRPr="00AD0E94" w:rsidRDefault="00B43888" w:rsidP="00B43888">
            <w:pPr>
              <w:spacing w:line="70" w:lineRule="atLeast"/>
              <w:rPr>
                <w:rFonts w:ascii="Calibri" w:hAnsi="Calibri" w:cs="Arial"/>
                <w:b/>
                <w:bCs/>
              </w:rPr>
            </w:pPr>
            <w:r w:rsidRPr="00B43888">
              <w:rPr>
                <w:rFonts w:ascii="Calibri" w:hAnsi="Calibri" w:cs="Arial"/>
              </w:rPr>
              <w:t>Senior leadership experience in housing management, building safety, or technical compliance, preferably within local government or a housing association environment</w:t>
            </w:r>
            <w:r w:rsidRPr="00B43888">
              <w:rPr>
                <w:rFonts w:ascii="Calibri" w:hAnsi="Calibri" w:cs="Arial"/>
                <w:b/>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CCE80F0" w:rsidR="00D35D30" w:rsidRPr="00AD0E94"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D35D30" w:rsidRPr="00AD0E94" w:rsidRDefault="00D35D30">
            <w:pPr>
              <w:spacing w:line="70" w:lineRule="atLeast"/>
              <w:jc w:val="center"/>
              <w:rPr>
                <w:rFonts w:ascii="Calibri" w:hAnsi="Calibri" w:cs="Arial"/>
                <w:b/>
                <w:bCs/>
              </w:rPr>
            </w:pPr>
          </w:p>
        </w:tc>
      </w:tr>
      <w:tr w:rsidR="00D35D30" w:rsidRPr="005B3EBF" w14:paraId="397DC578"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6056AD6" w:rsidR="00D35D30" w:rsidRPr="00AD0E94" w:rsidRDefault="00B43888" w:rsidP="00B43888">
            <w:pPr>
              <w:spacing w:line="70" w:lineRule="atLeast"/>
              <w:rPr>
                <w:rFonts w:ascii="Calibri" w:hAnsi="Calibri" w:cs="Arial"/>
                <w:b/>
                <w:bCs/>
              </w:rPr>
            </w:pPr>
            <w:r w:rsidRPr="00B43888">
              <w:rPr>
                <w:rFonts w:ascii="Calibri" w:hAnsi="Calibri" w:cs="Arial"/>
              </w:rPr>
              <w:lastRenderedPageBreak/>
              <w:t>Experience managing complex compliance regimes and large-scale capital or improvement programmes.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89BC525" w:rsidR="00D35D30" w:rsidRPr="00AD0E94"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D35D30" w:rsidRPr="00AD0E94" w:rsidRDefault="00D35D30">
            <w:pPr>
              <w:spacing w:line="70" w:lineRule="atLeast"/>
              <w:jc w:val="center"/>
              <w:rPr>
                <w:rFonts w:ascii="Calibri" w:hAnsi="Calibri" w:cs="Arial"/>
                <w:b/>
                <w:bCs/>
              </w:rPr>
            </w:pPr>
          </w:p>
        </w:tc>
      </w:tr>
      <w:tr w:rsidR="6A6F3670" w14:paraId="3DAF102B" w14:textId="77777777" w:rsidTr="5D92F646">
        <w:trPr>
          <w:trHeight w:val="30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402C9" w14:textId="27A61C4B" w:rsidR="2406AEFC" w:rsidRDefault="2406AEFC" w:rsidP="6A6F3670">
            <w:pPr>
              <w:spacing w:line="70" w:lineRule="atLeast"/>
              <w:rPr>
                <w:rFonts w:ascii="Calibri" w:hAnsi="Calibri" w:cs="Arial"/>
              </w:rPr>
            </w:pPr>
            <w:r w:rsidRPr="6A6F3670">
              <w:rPr>
                <w:rFonts w:ascii="Calibri" w:hAnsi="Calibri" w:cs="Arial"/>
              </w:rPr>
              <w:t>Senior experience of working within a regulatory environment, including the Social Housing Regulator, ensuring compliance with regulations, legislation, intervention and inspection.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3A6E7" w14:textId="189BC525" w:rsidR="2406AEFC" w:rsidRDefault="2406AEFC" w:rsidP="6A6F3670">
            <w:pPr>
              <w:spacing w:line="70" w:lineRule="atLeast"/>
              <w:jc w:val="center"/>
              <w:rPr>
                <w:rFonts w:ascii="Calibri" w:hAnsi="Calibri" w:cs="Arial"/>
                <w:b/>
                <w:bCs/>
              </w:rPr>
            </w:pPr>
            <w:r w:rsidRPr="6A6F3670">
              <w:rPr>
                <w:rFonts w:ascii="Calibri" w:hAnsi="Calibri" w:cs="Arial"/>
                <w:b/>
                <w:bCs/>
              </w:rPr>
              <w:t>A/I</w:t>
            </w:r>
          </w:p>
          <w:p w14:paraId="6958A4F3" w14:textId="385C14FA" w:rsidR="6A6F3670" w:rsidRDefault="6A6F3670" w:rsidP="6A6F367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F864EB" w14:textId="07C3E3EB" w:rsidR="6A6F3670" w:rsidRDefault="6A6F3670" w:rsidP="6A6F367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F5E596" w14:textId="4B44DF0F" w:rsidR="6A6F3670" w:rsidRDefault="6A6F3670" w:rsidP="6A6F3670">
            <w:pPr>
              <w:spacing w:line="70" w:lineRule="atLeast"/>
              <w:jc w:val="center"/>
              <w:rPr>
                <w:rFonts w:ascii="Calibri" w:hAnsi="Calibri" w:cs="Arial"/>
                <w:b/>
                <w:bCs/>
              </w:rPr>
            </w:pPr>
          </w:p>
        </w:tc>
      </w:tr>
      <w:tr w:rsidR="00D35D30" w:rsidRPr="005B3EBF" w14:paraId="4E876E96"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27D2A4D" w:rsidR="00D35D30" w:rsidRPr="00AF6698" w:rsidRDefault="7F9C857E" w:rsidP="00AF6698">
            <w:pPr>
              <w:spacing w:line="70" w:lineRule="atLeast"/>
              <w:rPr>
                <w:rFonts w:ascii="Calibri" w:hAnsi="Calibri" w:cs="Arial"/>
              </w:rPr>
            </w:pPr>
            <w:r w:rsidRPr="6A6F3670">
              <w:rPr>
                <w:rFonts w:ascii="Calibri" w:hAnsi="Calibri" w:cs="Arial"/>
              </w:rPr>
              <w:t>Experience working with diverse communities and managing services across multiple local authority boundaries</w:t>
            </w:r>
            <w:r w:rsidR="033B711F" w:rsidRPr="6A6F3670">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242881D" w:rsidR="00D35D30" w:rsidRPr="00AD0E94" w:rsidRDefault="00AF669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D35D30" w:rsidRPr="00AD0E94" w:rsidRDefault="00D35D30">
            <w:pPr>
              <w:spacing w:line="70" w:lineRule="atLeast"/>
              <w:jc w:val="center"/>
              <w:rPr>
                <w:rFonts w:ascii="Calibri" w:hAnsi="Calibri" w:cs="Arial"/>
                <w:b/>
                <w:bCs/>
              </w:rPr>
            </w:pPr>
          </w:p>
        </w:tc>
      </w:tr>
      <w:tr w:rsidR="00D35D30" w:rsidRPr="005B3EBF" w14:paraId="032E48C9"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8FE822B" w:rsidR="00D35D30" w:rsidRPr="00B43888" w:rsidRDefault="00B43888" w:rsidP="00B43888">
            <w:pPr>
              <w:spacing w:line="70" w:lineRule="atLeast"/>
              <w:rPr>
                <w:rFonts w:ascii="Calibri" w:hAnsi="Calibri" w:cs="Arial"/>
              </w:rPr>
            </w:pPr>
            <w:r w:rsidRPr="00B43888">
              <w:rPr>
                <w:rFonts w:ascii="Calibri" w:hAnsi="Calibri" w:cs="Arial"/>
              </w:rPr>
              <w:t>Strategic and operational leadership skills with proven ability to manage multi-disciplinary teams.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9B0153A" w:rsidR="00D35D30" w:rsidRPr="00AD0E94"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D35D30" w:rsidRPr="00AD0E94" w:rsidRDefault="00D35D30">
            <w:pPr>
              <w:spacing w:line="70" w:lineRule="atLeast"/>
              <w:jc w:val="center"/>
              <w:rPr>
                <w:rFonts w:ascii="Calibri" w:hAnsi="Calibri" w:cs="Arial"/>
                <w:b/>
                <w:bCs/>
              </w:rPr>
            </w:pPr>
          </w:p>
        </w:tc>
      </w:tr>
      <w:tr w:rsidR="00D35D30" w:rsidRPr="005B3EBF" w14:paraId="0E0D9CC6"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3B98BCB" w:rsidR="00D35D30" w:rsidRPr="00B43888" w:rsidRDefault="00B43888" w:rsidP="00B43888">
            <w:pPr>
              <w:spacing w:line="70" w:lineRule="atLeast"/>
              <w:rPr>
                <w:rFonts w:ascii="Calibri" w:hAnsi="Calibri" w:cs="Arial"/>
              </w:rPr>
            </w:pPr>
            <w:r w:rsidRPr="00B43888">
              <w:rPr>
                <w:rFonts w:ascii="Calibri" w:hAnsi="Calibri" w:cs="Arial"/>
              </w:rPr>
              <w:t>Excellent stakeholder management and communication skills, including resident engagement.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8D932AB" w:rsidR="00D35D30" w:rsidRPr="00AD0E94"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D35D30" w:rsidRPr="00AD0E94" w:rsidRDefault="00D35D30">
            <w:pPr>
              <w:spacing w:line="70" w:lineRule="atLeast"/>
              <w:jc w:val="center"/>
              <w:rPr>
                <w:rFonts w:ascii="Calibri" w:hAnsi="Calibri" w:cs="Arial"/>
                <w:b/>
                <w:bCs/>
              </w:rPr>
            </w:pPr>
          </w:p>
        </w:tc>
      </w:tr>
      <w:tr w:rsidR="00B43888" w:rsidRPr="005B3EBF" w14:paraId="681DD0E1"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7544BC" w14:textId="030ECE2B" w:rsidR="00B43888" w:rsidRPr="00B43888" w:rsidRDefault="00B43888" w:rsidP="00B43888">
            <w:pPr>
              <w:autoSpaceDE w:val="0"/>
              <w:autoSpaceDN w:val="0"/>
              <w:adjustRightInd w:val="0"/>
              <w:rPr>
                <w:rFonts w:ascii="Calibri" w:hAnsi="Calibri" w:cs="Calibri"/>
                <w:bCs/>
              </w:rPr>
            </w:pPr>
            <w:r w:rsidRPr="00B43888">
              <w:rPr>
                <w:rFonts w:ascii="Calibri" w:hAnsi="Calibri" w:cs="Calibri"/>
                <w:bCs/>
              </w:rPr>
              <w:t>Ability to innovate and drive change in a complex organisational environment.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DA8EC1" w14:textId="7D17AF65" w:rsidR="00B43888"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A34D44" w14:textId="77777777" w:rsidR="00B43888" w:rsidRPr="00AD0E94" w:rsidRDefault="00B4388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D80AA9" w14:textId="77777777" w:rsidR="00B43888" w:rsidRPr="00AD0E94" w:rsidRDefault="00B43888">
            <w:pPr>
              <w:spacing w:line="70" w:lineRule="atLeast"/>
              <w:jc w:val="center"/>
              <w:rPr>
                <w:rFonts w:ascii="Calibri" w:hAnsi="Calibri" w:cs="Arial"/>
                <w:b/>
                <w:bCs/>
              </w:rPr>
            </w:pPr>
          </w:p>
        </w:tc>
      </w:tr>
      <w:tr w:rsidR="00604CCF" w:rsidRPr="005B3EBF" w14:paraId="549E114F"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B429DC" w14:textId="6138ADE9" w:rsidR="00604CCF" w:rsidRPr="00B43888" w:rsidRDefault="00604CCF" w:rsidP="00B43888">
            <w:pPr>
              <w:autoSpaceDE w:val="0"/>
              <w:autoSpaceDN w:val="0"/>
              <w:adjustRightInd w:val="0"/>
              <w:rPr>
                <w:rFonts w:ascii="Calibri" w:hAnsi="Calibri" w:cs="Calibri"/>
                <w:bCs/>
              </w:rPr>
            </w:pPr>
            <w:r w:rsidRPr="00604CCF">
              <w:rPr>
                <w:rFonts w:ascii="Calibri" w:hAnsi="Calibri" w:cs="Arial"/>
              </w:rPr>
              <w:t>Ability to manage complex compliance frameworks and lead change in a dynamic regulatory environment</w:t>
            </w:r>
            <w:r w:rsidRPr="00604CCF">
              <w:rPr>
                <w:rFonts w:ascii="Calibri" w:hAnsi="Calibri" w:cs="Arial"/>
                <w:b/>
                <w:bCs/>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B6C358" w14:textId="50188BEF" w:rsidR="00604CCF" w:rsidRDefault="00604CC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7112DB" w14:textId="77777777" w:rsidR="00604CCF" w:rsidRPr="00AD0E94" w:rsidRDefault="00604CC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ED608E" w14:textId="77777777" w:rsidR="00604CCF" w:rsidRPr="00AD0E94" w:rsidRDefault="00604CCF">
            <w:pPr>
              <w:spacing w:line="70" w:lineRule="atLeast"/>
              <w:jc w:val="center"/>
              <w:rPr>
                <w:rFonts w:ascii="Calibri" w:hAnsi="Calibri" w:cs="Arial"/>
                <w:b/>
                <w:bCs/>
              </w:rPr>
            </w:pPr>
          </w:p>
        </w:tc>
      </w:tr>
      <w:tr w:rsidR="30E19BD6" w14:paraId="320F93CB" w14:textId="77777777" w:rsidTr="5D92F646">
        <w:trPr>
          <w:trHeight w:val="30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500BE0" w14:textId="0DBAA3A8" w:rsidR="6E2DCD02" w:rsidRDefault="6E2DCD02" w:rsidP="30E19BD6">
            <w:pPr>
              <w:rPr>
                <w:rFonts w:ascii="Calibri" w:hAnsi="Calibri" w:cs="Arial"/>
              </w:rPr>
            </w:pPr>
            <w:r w:rsidRPr="30E19BD6">
              <w:rPr>
                <w:rFonts w:ascii="Calibri" w:hAnsi="Calibri" w:cs="Arial"/>
              </w:rPr>
              <w:t xml:space="preserve">Ability to recognise the importance of the customer, resident, </w:t>
            </w:r>
            <w:r w:rsidR="51D4D51E" w:rsidRPr="30E19BD6">
              <w:rPr>
                <w:rFonts w:ascii="Calibri" w:hAnsi="Calibri" w:cs="Arial"/>
              </w:rPr>
              <w:t xml:space="preserve">and </w:t>
            </w:r>
            <w:r w:rsidRPr="30E19BD6">
              <w:rPr>
                <w:rFonts w:ascii="Calibri" w:hAnsi="Calibri" w:cs="Arial"/>
              </w:rPr>
              <w:t>service user</w:t>
            </w:r>
            <w:r w:rsidR="2A846E2A" w:rsidRPr="30E19BD6">
              <w:rPr>
                <w:rFonts w:ascii="Calibri" w:hAnsi="Calibri" w:cs="Arial"/>
              </w:rPr>
              <w:t>s</w:t>
            </w:r>
            <w:r w:rsidRPr="30E19BD6">
              <w:rPr>
                <w:rFonts w:ascii="Calibri" w:hAnsi="Calibri" w:cs="Arial"/>
              </w:rPr>
              <w:t xml:space="preserve"> </w:t>
            </w:r>
            <w:r w:rsidR="70FC9750" w:rsidRPr="30E19BD6">
              <w:rPr>
                <w:rFonts w:ascii="Calibri" w:hAnsi="Calibri" w:cs="Arial"/>
              </w:rPr>
              <w:t>to drive</w:t>
            </w:r>
            <w:r w:rsidRPr="30E19BD6">
              <w:rPr>
                <w:rFonts w:ascii="Calibri" w:hAnsi="Calibri" w:cs="Arial"/>
              </w:rPr>
              <w:t xml:space="preserve"> successful </w:t>
            </w:r>
            <w:r w:rsidR="339D45F2" w:rsidRPr="30E19BD6">
              <w:rPr>
                <w:rFonts w:ascii="Calibri" w:hAnsi="Calibri" w:cs="Arial"/>
              </w:rPr>
              <w:t xml:space="preserve">service </w:t>
            </w:r>
            <w:r w:rsidRPr="30E19BD6">
              <w:rPr>
                <w:rFonts w:ascii="Calibri" w:hAnsi="Calibri" w:cs="Arial"/>
              </w:rPr>
              <w:t>delivery.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09DC2D" w14:textId="60BA7BAD" w:rsidR="56AB2A4B" w:rsidRDefault="56AB2A4B" w:rsidP="30E19BD6">
            <w:pPr>
              <w:spacing w:line="70" w:lineRule="atLeast"/>
              <w:jc w:val="center"/>
              <w:rPr>
                <w:rFonts w:ascii="Calibri" w:hAnsi="Calibri" w:cs="Arial"/>
                <w:b/>
                <w:bCs/>
              </w:rPr>
            </w:pPr>
            <w:r w:rsidRPr="30E19BD6">
              <w:rPr>
                <w:rFonts w:ascii="Calibri" w:hAnsi="Calibri" w:cs="Arial"/>
                <w:b/>
                <w:bCs/>
              </w:rPr>
              <w:t>A/I</w:t>
            </w:r>
          </w:p>
          <w:p w14:paraId="15C85037" w14:textId="1FEF1E26" w:rsidR="30E19BD6" w:rsidRDefault="30E19BD6" w:rsidP="30E19BD6">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FE20AC" w14:textId="41E60C59" w:rsidR="30E19BD6" w:rsidRDefault="30E19BD6" w:rsidP="30E19BD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73F751" w14:textId="754CDB39" w:rsidR="30E19BD6" w:rsidRDefault="30E19BD6" w:rsidP="30E19BD6">
            <w:pPr>
              <w:spacing w:line="70" w:lineRule="atLeast"/>
              <w:jc w:val="center"/>
              <w:rPr>
                <w:rFonts w:ascii="Calibri" w:hAnsi="Calibri" w:cs="Arial"/>
                <w:b/>
                <w:bCs/>
              </w:rPr>
            </w:pPr>
          </w:p>
        </w:tc>
      </w:tr>
      <w:tr w:rsidR="00D35D30" w:rsidRPr="005B3EBF" w14:paraId="577965FB"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B2A11D9" w:rsidR="00D35D30" w:rsidRPr="00B43888" w:rsidRDefault="00B43888" w:rsidP="00B43888">
            <w:pPr>
              <w:autoSpaceDE w:val="0"/>
              <w:autoSpaceDN w:val="0"/>
              <w:adjustRightInd w:val="0"/>
              <w:rPr>
                <w:rFonts w:ascii="Calibri" w:hAnsi="Calibri" w:cs="Calibri"/>
                <w:bCs/>
              </w:rPr>
            </w:pPr>
            <w:r w:rsidRPr="00B43888">
              <w:rPr>
                <w:rFonts w:ascii="Calibri" w:hAnsi="Calibri" w:cs="Calibri"/>
                <w:bCs/>
              </w:rPr>
              <w:t>Financial acumen with experience managing large budgets and contracts.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60BA7BAD" w:rsidR="00D35D30" w:rsidRPr="00AD0E94" w:rsidRDefault="00B43888">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D35D30" w:rsidRPr="00AD0E94" w:rsidRDefault="00D35D30">
            <w:pPr>
              <w:spacing w:line="70" w:lineRule="atLeast"/>
              <w:jc w:val="center"/>
              <w:rPr>
                <w:rFonts w:ascii="Calibri" w:hAnsi="Calibri" w:cs="Arial"/>
                <w:b/>
                <w:bCs/>
              </w:rPr>
            </w:pPr>
          </w:p>
        </w:tc>
      </w:tr>
      <w:tr w:rsidR="00D35D30" w:rsidRPr="005B3EBF" w14:paraId="33977F03"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9AA0F48" w:rsidR="00D35D30" w:rsidRPr="00EB4785" w:rsidRDefault="00EB4785" w:rsidP="00EB4785">
            <w:pPr>
              <w:spacing w:line="70" w:lineRule="atLeast"/>
              <w:rPr>
                <w:rFonts w:ascii="Calibri" w:hAnsi="Calibri" w:cs="Arial"/>
              </w:rPr>
            </w:pPr>
            <w:r w:rsidRPr="5D92F646">
              <w:rPr>
                <w:rFonts w:ascii="Calibri" w:hAnsi="Calibri" w:cs="Arial"/>
              </w:rPr>
              <w:t xml:space="preserve">Relevant professional qualifications in housing, property management, building services, or related disciplines </w:t>
            </w:r>
            <w:r w:rsidR="42B3DBCF" w:rsidRPr="5D92F646">
              <w:rPr>
                <w:rFonts w:ascii="Calibri" w:hAnsi="Calibri" w:cs="Arial"/>
              </w:rPr>
              <w:t>at a foundational degree or level 5 qualification regulated by Ofqual</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325245A" w:rsidR="00D35D30" w:rsidRPr="00AD0E94" w:rsidRDefault="00EB4785">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5D92F646">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20AC908B" w:rsidR="00D35D30" w:rsidRPr="00EB4785" w:rsidRDefault="00EB4785" w:rsidP="00EB4785">
            <w:pPr>
              <w:spacing w:line="70" w:lineRule="atLeast"/>
              <w:rPr>
                <w:rFonts w:ascii="Calibri" w:hAnsi="Calibri" w:cs="Arial"/>
              </w:rPr>
            </w:pPr>
            <w:r w:rsidRPr="00EB4785">
              <w:rPr>
                <w:rFonts w:ascii="Calibri" w:hAnsi="Calibri" w:cs="Arial"/>
              </w:rPr>
              <w:t>Membership of relevant professional bodies (e.g., CIH, RICS) preferred.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2F08A60" w:rsidR="00D35D30" w:rsidRPr="00AD0E94" w:rsidRDefault="00EB4785">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Default="00407E7C" w:rsidP="0049147F">
      <w:pPr>
        <w:autoSpaceDE w:val="0"/>
        <w:autoSpaceDN w:val="0"/>
        <w:adjustRightInd w:val="0"/>
        <w:rPr>
          <w:rFonts w:ascii="Calibri" w:hAnsi="Calibri" w:cs="Calibri"/>
          <w:b/>
        </w:rPr>
      </w:pPr>
    </w:p>
    <w:p w14:paraId="53F857E3" w14:textId="77777777" w:rsidR="00B43888" w:rsidRPr="005B3EBF" w:rsidRDefault="00B43888" w:rsidP="0049147F">
      <w:pPr>
        <w:autoSpaceDE w:val="0"/>
        <w:autoSpaceDN w:val="0"/>
        <w:adjustRightInd w:val="0"/>
        <w:rPr>
          <w:rFonts w:ascii="Calibri" w:hAnsi="Calibri" w:cs="Calibri"/>
          <w:b/>
        </w:rPr>
      </w:pPr>
    </w:p>
    <w:sectPr w:rsidR="00B43888"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716D" w14:textId="77777777" w:rsidR="0097388C" w:rsidRDefault="0097388C" w:rsidP="003E5354">
      <w:r>
        <w:separator/>
      </w:r>
    </w:p>
  </w:endnote>
  <w:endnote w:type="continuationSeparator" w:id="0">
    <w:p w14:paraId="24B60E62" w14:textId="77777777" w:rsidR="0097388C" w:rsidRDefault="0097388C" w:rsidP="003E5354">
      <w:r>
        <w:continuationSeparator/>
      </w:r>
    </w:p>
  </w:endnote>
  <w:endnote w:type="continuationNotice" w:id="1">
    <w:p w14:paraId="33129965" w14:textId="77777777" w:rsidR="0097388C" w:rsidRDefault="00973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5E63" w14:textId="77777777" w:rsidR="0097388C" w:rsidRDefault="0097388C" w:rsidP="003E5354">
      <w:r>
        <w:separator/>
      </w:r>
    </w:p>
  </w:footnote>
  <w:footnote w:type="continuationSeparator" w:id="0">
    <w:p w14:paraId="1B5DD979" w14:textId="77777777" w:rsidR="0097388C" w:rsidRDefault="0097388C" w:rsidP="003E5354">
      <w:r>
        <w:continuationSeparator/>
      </w:r>
    </w:p>
  </w:footnote>
  <w:footnote w:type="continuationNotice" w:id="1">
    <w:p w14:paraId="39067124" w14:textId="77777777" w:rsidR="0097388C" w:rsidRDefault="00973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5C0"/>
    <w:multiLevelType w:val="hybridMultilevel"/>
    <w:tmpl w:val="7590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04ABB"/>
    <w:multiLevelType w:val="hybridMultilevel"/>
    <w:tmpl w:val="580E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35BCE"/>
    <w:multiLevelType w:val="hybridMultilevel"/>
    <w:tmpl w:val="6A0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07865"/>
    <w:multiLevelType w:val="hybridMultilevel"/>
    <w:tmpl w:val="0968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021794">
    <w:abstractNumId w:val="1"/>
  </w:num>
  <w:num w:numId="2" w16cid:durableId="1060061341">
    <w:abstractNumId w:val="0"/>
  </w:num>
  <w:num w:numId="3" w16cid:durableId="2034726428">
    <w:abstractNumId w:val="4"/>
  </w:num>
  <w:num w:numId="4" w16cid:durableId="1079522482">
    <w:abstractNumId w:val="3"/>
  </w:num>
  <w:num w:numId="5" w16cid:durableId="12956749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0FE2"/>
    <w:rsid w:val="000242BA"/>
    <w:rsid w:val="00026D53"/>
    <w:rsid w:val="000310E3"/>
    <w:rsid w:val="00040A31"/>
    <w:rsid w:val="00041902"/>
    <w:rsid w:val="000621A9"/>
    <w:rsid w:val="0006244A"/>
    <w:rsid w:val="00070528"/>
    <w:rsid w:val="00074F15"/>
    <w:rsid w:val="000838D9"/>
    <w:rsid w:val="00083C2C"/>
    <w:rsid w:val="00097BF6"/>
    <w:rsid w:val="000B4643"/>
    <w:rsid w:val="000B61A4"/>
    <w:rsid w:val="000C0CBB"/>
    <w:rsid w:val="000C25C6"/>
    <w:rsid w:val="000C5344"/>
    <w:rsid w:val="000D1BF4"/>
    <w:rsid w:val="000D3464"/>
    <w:rsid w:val="000E62C7"/>
    <w:rsid w:val="000F485F"/>
    <w:rsid w:val="00101CD4"/>
    <w:rsid w:val="00105B33"/>
    <w:rsid w:val="00111C3A"/>
    <w:rsid w:val="00112470"/>
    <w:rsid w:val="00113AE0"/>
    <w:rsid w:val="00113D09"/>
    <w:rsid w:val="00125544"/>
    <w:rsid w:val="00125641"/>
    <w:rsid w:val="001413DD"/>
    <w:rsid w:val="00142D25"/>
    <w:rsid w:val="00145256"/>
    <w:rsid w:val="00154E7C"/>
    <w:rsid w:val="0015656E"/>
    <w:rsid w:val="0017351C"/>
    <w:rsid w:val="00175705"/>
    <w:rsid w:val="00175823"/>
    <w:rsid w:val="0019434A"/>
    <w:rsid w:val="001B0435"/>
    <w:rsid w:val="001B0AED"/>
    <w:rsid w:val="001B2FB2"/>
    <w:rsid w:val="001C0A11"/>
    <w:rsid w:val="001C1A98"/>
    <w:rsid w:val="001C2CA3"/>
    <w:rsid w:val="001C43F7"/>
    <w:rsid w:val="001C7151"/>
    <w:rsid w:val="001D2929"/>
    <w:rsid w:val="001E05C1"/>
    <w:rsid w:val="001E13EC"/>
    <w:rsid w:val="001E3C23"/>
    <w:rsid w:val="001E6F34"/>
    <w:rsid w:val="00202A7E"/>
    <w:rsid w:val="002037BD"/>
    <w:rsid w:val="00204078"/>
    <w:rsid w:val="002061FF"/>
    <w:rsid w:val="0021048B"/>
    <w:rsid w:val="002109FC"/>
    <w:rsid w:val="0021177C"/>
    <w:rsid w:val="002200F5"/>
    <w:rsid w:val="00223609"/>
    <w:rsid w:val="00224FEB"/>
    <w:rsid w:val="002251BF"/>
    <w:rsid w:val="002309B0"/>
    <w:rsid w:val="00240241"/>
    <w:rsid w:val="00240EA2"/>
    <w:rsid w:val="0024126E"/>
    <w:rsid w:val="00247177"/>
    <w:rsid w:val="00252C53"/>
    <w:rsid w:val="00256452"/>
    <w:rsid w:val="00256791"/>
    <w:rsid w:val="0025757C"/>
    <w:rsid w:val="0026064E"/>
    <w:rsid w:val="00261072"/>
    <w:rsid w:val="00261779"/>
    <w:rsid w:val="00265E18"/>
    <w:rsid w:val="002748BB"/>
    <w:rsid w:val="00280C58"/>
    <w:rsid w:val="0028169D"/>
    <w:rsid w:val="00282AF6"/>
    <w:rsid w:val="002857D1"/>
    <w:rsid w:val="00292AA3"/>
    <w:rsid w:val="002965DE"/>
    <w:rsid w:val="002A40CA"/>
    <w:rsid w:val="002B7CD7"/>
    <w:rsid w:val="002D7A1D"/>
    <w:rsid w:val="002E02F3"/>
    <w:rsid w:val="002E49B1"/>
    <w:rsid w:val="002F03A1"/>
    <w:rsid w:val="002F4567"/>
    <w:rsid w:val="002F5B00"/>
    <w:rsid w:val="002F732F"/>
    <w:rsid w:val="00303FCB"/>
    <w:rsid w:val="003054B2"/>
    <w:rsid w:val="00311DF6"/>
    <w:rsid w:val="00312492"/>
    <w:rsid w:val="0031292D"/>
    <w:rsid w:val="003172B9"/>
    <w:rsid w:val="00323C90"/>
    <w:rsid w:val="00324D3D"/>
    <w:rsid w:val="003333CB"/>
    <w:rsid w:val="00334CED"/>
    <w:rsid w:val="003357AF"/>
    <w:rsid w:val="00343CED"/>
    <w:rsid w:val="003449CB"/>
    <w:rsid w:val="0035079B"/>
    <w:rsid w:val="0035240E"/>
    <w:rsid w:val="00362677"/>
    <w:rsid w:val="00367F67"/>
    <w:rsid w:val="00376E8A"/>
    <w:rsid w:val="00380815"/>
    <w:rsid w:val="003847D3"/>
    <w:rsid w:val="00384FE0"/>
    <w:rsid w:val="00387E78"/>
    <w:rsid w:val="0039576E"/>
    <w:rsid w:val="00396680"/>
    <w:rsid w:val="00397448"/>
    <w:rsid w:val="003A0BE2"/>
    <w:rsid w:val="003A2F19"/>
    <w:rsid w:val="003A458A"/>
    <w:rsid w:val="003A6B63"/>
    <w:rsid w:val="003B083C"/>
    <w:rsid w:val="003B2AD5"/>
    <w:rsid w:val="003B3B48"/>
    <w:rsid w:val="003B7A9E"/>
    <w:rsid w:val="003C0435"/>
    <w:rsid w:val="003C12BC"/>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1AE2"/>
    <w:rsid w:val="00453DB8"/>
    <w:rsid w:val="0045615B"/>
    <w:rsid w:val="00466702"/>
    <w:rsid w:val="004736F7"/>
    <w:rsid w:val="004752A5"/>
    <w:rsid w:val="004839C4"/>
    <w:rsid w:val="00483D3A"/>
    <w:rsid w:val="004859A5"/>
    <w:rsid w:val="0048613C"/>
    <w:rsid w:val="0049147F"/>
    <w:rsid w:val="004924DE"/>
    <w:rsid w:val="004A03B8"/>
    <w:rsid w:val="004A0FC9"/>
    <w:rsid w:val="004A1590"/>
    <w:rsid w:val="004A2624"/>
    <w:rsid w:val="004A3A11"/>
    <w:rsid w:val="004A3DF9"/>
    <w:rsid w:val="004A51FA"/>
    <w:rsid w:val="004A74CD"/>
    <w:rsid w:val="004C1BE3"/>
    <w:rsid w:val="004C2EE3"/>
    <w:rsid w:val="004C434C"/>
    <w:rsid w:val="004C55E7"/>
    <w:rsid w:val="004C7B96"/>
    <w:rsid w:val="004D2B21"/>
    <w:rsid w:val="004D3E78"/>
    <w:rsid w:val="004E0E06"/>
    <w:rsid w:val="004E3C11"/>
    <w:rsid w:val="004E74B6"/>
    <w:rsid w:val="004F2E96"/>
    <w:rsid w:val="004F668A"/>
    <w:rsid w:val="005117A1"/>
    <w:rsid w:val="00511BFE"/>
    <w:rsid w:val="00516304"/>
    <w:rsid w:val="005201B7"/>
    <w:rsid w:val="00530287"/>
    <w:rsid w:val="005305AE"/>
    <w:rsid w:val="005308D0"/>
    <w:rsid w:val="00533982"/>
    <w:rsid w:val="00545A74"/>
    <w:rsid w:val="00563EA5"/>
    <w:rsid w:val="00573551"/>
    <w:rsid w:val="005750CD"/>
    <w:rsid w:val="0058438B"/>
    <w:rsid w:val="005907BB"/>
    <w:rsid w:val="00591F9B"/>
    <w:rsid w:val="005955F0"/>
    <w:rsid w:val="00597320"/>
    <w:rsid w:val="00597977"/>
    <w:rsid w:val="005A5107"/>
    <w:rsid w:val="005A6839"/>
    <w:rsid w:val="005A7719"/>
    <w:rsid w:val="005B3EBF"/>
    <w:rsid w:val="005D023C"/>
    <w:rsid w:val="005D4934"/>
    <w:rsid w:val="005D7500"/>
    <w:rsid w:val="005D7EB7"/>
    <w:rsid w:val="005E0BBB"/>
    <w:rsid w:val="005E1630"/>
    <w:rsid w:val="005E559A"/>
    <w:rsid w:val="005F652F"/>
    <w:rsid w:val="00602AEA"/>
    <w:rsid w:val="006034E2"/>
    <w:rsid w:val="00604CCF"/>
    <w:rsid w:val="00607E93"/>
    <w:rsid w:val="00607F6E"/>
    <w:rsid w:val="00613F15"/>
    <w:rsid w:val="00615E29"/>
    <w:rsid w:val="006224F6"/>
    <w:rsid w:val="00623B33"/>
    <w:rsid w:val="006258D2"/>
    <w:rsid w:val="0063237A"/>
    <w:rsid w:val="006345A2"/>
    <w:rsid w:val="00637126"/>
    <w:rsid w:val="006372E8"/>
    <w:rsid w:val="00644680"/>
    <w:rsid w:val="006454AD"/>
    <w:rsid w:val="0064607D"/>
    <w:rsid w:val="00651FD8"/>
    <w:rsid w:val="0065238E"/>
    <w:rsid w:val="00653A4D"/>
    <w:rsid w:val="006568D8"/>
    <w:rsid w:val="00657A2C"/>
    <w:rsid w:val="006636E1"/>
    <w:rsid w:val="00663AB5"/>
    <w:rsid w:val="00667851"/>
    <w:rsid w:val="006713F6"/>
    <w:rsid w:val="0067177C"/>
    <w:rsid w:val="00671A36"/>
    <w:rsid w:val="0067415B"/>
    <w:rsid w:val="00680FF3"/>
    <w:rsid w:val="00683531"/>
    <w:rsid w:val="00684F62"/>
    <w:rsid w:val="00687695"/>
    <w:rsid w:val="006A1E18"/>
    <w:rsid w:val="006A458D"/>
    <w:rsid w:val="006C39A0"/>
    <w:rsid w:val="006C40ED"/>
    <w:rsid w:val="006E5C8A"/>
    <w:rsid w:val="006F6FEE"/>
    <w:rsid w:val="006F7511"/>
    <w:rsid w:val="006F797D"/>
    <w:rsid w:val="00700CE3"/>
    <w:rsid w:val="00703BE5"/>
    <w:rsid w:val="00713CEE"/>
    <w:rsid w:val="00714EFE"/>
    <w:rsid w:val="00721AA8"/>
    <w:rsid w:val="007229E1"/>
    <w:rsid w:val="007246F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47B3"/>
    <w:rsid w:val="007D5A3B"/>
    <w:rsid w:val="007D655F"/>
    <w:rsid w:val="007F6D02"/>
    <w:rsid w:val="008003FF"/>
    <w:rsid w:val="00801C8F"/>
    <w:rsid w:val="00802B8D"/>
    <w:rsid w:val="008067D6"/>
    <w:rsid w:val="008277D3"/>
    <w:rsid w:val="00830FAB"/>
    <w:rsid w:val="00854C11"/>
    <w:rsid w:val="00857BFA"/>
    <w:rsid w:val="00863875"/>
    <w:rsid w:val="00865D8E"/>
    <w:rsid w:val="00866B4F"/>
    <w:rsid w:val="008907FC"/>
    <w:rsid w:val="008924AE"/>
    <w:rsid w:val="008A0DC4"/>
    <w:rsid w:val="008A33AC"/>
    <w:rsid w:val="008B452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4E33"/>
    <w:rsid w:val="00915B47"/>
    <w:rsid w:val="009202FC"/>
    <w:rsid w:val="00926E42"/>
    <w:rsid w:val="00927DFC"/>
    <w:rsid w:val="009352E1"/>
    <w:rsid w:val="00935FA0"/>
    <w:rsid w:val="00940FF5"/>
    <w:rsid w:val="0094231E"/>
    <w:rsid w:val="0094526A"/>
    <w:rsid w:val="0095233B"/>
    <w:rsid w:val="00952B74"/>
    <w:rsid w:val="00961EBA"/>
    <w:rsid w:val="00970B89"/>
    <w:rsid w:val="0097388C"/>
    <w:rsid w:val="00975F12"/>
    <w:rsid w:val="00981F00"/>
    <w:rsid w:val="00986671"/>
    <w:rsid w:val="009922EF"/>
    <w:rsid w:val="00994BDF"/>
    <w:rsid w:val="009A6B23"/>
    <w:rsid w:val="009B3D4B"/>
    <w:rsid w:val="009C348D"/>
    <w:rsid w:val="009C3FF8"/>
    <w:rsid w:val="009C7105"/>
    <w:rsid w:val="009D35AF"/>
    <w:rsid w:val="009D4FB4"/>
    <w:rsid w:val="009D5536"/>
    <w:rsid w:val="009D57D2"/>
    <w:rsid w:val="009E164F"/>
    <w:rsid w:val="009E54E8"/>
    <w:rsid w:val="009E61DD"/>
    <w:rsid w:val="009F1B52"/>
    <w:rsid w:val="009F445A"/>
    <w:rsid w:val="00A17A3C"/>
    <w:rsid w:val="00A20856"/>
    <w:rsid w:val="00A262C4"/>
    <w:rsid w:val="00A42175"/>
    <w:rsid w:val="00A6071D"/>
    <w:rsid w:val="00A63BE8"/>
    <w:rsid w:val="00A64352"/>
    <w:rsid w:val="00A73544"/>
    <w:rsid w:val="00A9125A"/>
    <w:rsid w:val="00A920C4"/>
    <w:rsid w:val="00A92D79"/>
    <w:rsid w:val="00AA2E26"/>
    <w:rsid w:val="00AA609E"/>
    <w:rsid w:val="00AB7915"/>
    <w:rsid w:val="00AB7E08"/>
    <w:rsid w:val="00AC0C7B"/>
    <w:rsid w:val="00AC307B"/>
    <w:rsid w:val="00AC5AB8"/>
    <w:rsid w:val="00AC5D01"/>
    <w:rsid w:val="00AD0257"/>
    <w:rsid w:val="00AD3D92"/>
    <w:rsid w:val="00AD67D4"/>
    <w:rsid w:val="00AD7013"/>
    <w:rsid w:val="00AD7B2C"/>
    <w:rsid w:val="00AE11C8"/>
    <w:rsid w:val="00AE3482"/>
    <w:rsid w:val="00AE7673"/>
    <w:rsid w:val="00AF0596"/>
    <w:rsid w:val="00AF0690"/>
    <w:rsid w:val="00AF17C4"/>
    <w:rsid w:val="00AF1AE3"/>
    <w:rsid w:val="00AF6698"/>
    <w:rsid w:val="00B03626"/>
    <w:rsid w:val="00B04C52"/>
    <w:rsid w:val="00B11F16"/>
    <w:rsid w:val="00B22CC6"/>
    <w:rsid w:val="00B2480C"/>
    <w:rsid w:val="00B323CF"/>
    <w:rsid w:val="00B34715"/>
    <w:rsid w:val="00B35400"/>
    <w:rsid w:val="00B3651E"/>
    <w:rsid w:val="00B3662C"/>
    <w:rsid w:val="00B435E2"/>
    <w:rsid w:val="00B43888"/>
    <w:rsid w:val="00B456C3"/>
    <w:rsid w:val="00B50BA1"/>
    <w:rsid w:val="00B53894"/>
    <w:rsid w:val="00B60375"/>
    <w:rsid w:val="00B604EC"/>
    <w:rsid w:val="00B632F6"/>
    <w:rsid w:val="00B72691"/>
    <w:rsid w:val="00B74687"/>
    <w:rsid w:val="00B81B86"/>
    <w:rsid w:val="00B8590F"/>
    <w:rsid w:val="00B85ECE"/>
    <w:rsid w:val="00B96984"/>
    <w:rsid w:val="00BB192D"/>
    <w:rsid w:val="00BB338C"/>
    <w:rsid w:val="00BB4DD8"/>
    <w:rsid w:val="00BB7565"/>
    <w:rsid w:val="00BC60B8"/>
    <w:rsid w:val="00BC6D41"/>
    <w:rsid w:val="00BD3F26"/>
    <w:rsid w:val="00BD64A8"/>
    <w:rsid w:val="00BF7C79"/>
    <w:rsid w:val="00BF7E11"/>
    <w:rsid w:val="00C0204F"/>
    <w:rsid w:val="00C0449A"/>
    <w:rsid w:val="00C12C7A"/>
    <w:rsid w:val="00C12CF6"/>
    <w:rsid w:val="00C12D4B"/>
    <w:rsid w:val="00C20461"/>
    <w:rsid w:val="00C22178"/>
    <w:rsid w:val="00C22961"/>
    <w:rsid w:val="00C2296B"/>
    <w:rsid w:val="00C240AE"/>
    <w:rsid w:val="00C27BD9"/>
    <w:rsid w:val="00C350DD"/>
    <w:rsid w:val="00C4011A"/>
    <w:rsid w:val="00C41C88"/>
    <w:rsid w:val="00C45352"/>
    <w:rsid w:val="00C50C08"/>
    <w:rsid w:val="00C55803"/>
    <w:rsid w:val="00C62BA2"/>
    <w:rsid w:val="00C646C7"/>
    <w:rsid w:val="00C77D07"/>
    <w:rsid w:val="00C86BD3"/>
    <w:rsid w:val="00C90AB7"/>
    <w:rsid w:val="00C92716"/>
    <w:rsid w:val="00C94306"/>
    <w:rsid w:val="00CB5723"/>
    <w:rsid w:val="00CB6717"/>
    <w:rsid w:val="00CC45F2"/>
    <w:rsid w:val="00CC499D"/>
    <w:rsid w:val="00CD0D02"/>
    <w:rsid w:val="00CD1E0E"/>
    <w:rsid w:val="00CD2380"/>
    <w:rsid w:val="00CE5A42"/>
    <w:rsid w:val="00CF52E9"/>
    <w:rsid w:val="00D04BFB"/>
    <w:rsid w:val="00D20A7D"/>
    <w:rsid w:val="00D227DF"/>
    <w:rsid w:val="00D23C17"/>
    <w:rsid w:val="00D244A2"/>
    <w:rsid w:val="00D250FB"/>
    <w:rsid w:val="00D26FD4"/>
    <w:rsid w:val="00D31BE4"/>
    <w:rsid w:val="00D331E1"/>
    <w:rsid w:val="00D346DA"/>
    <w:rsid w:val="00D35C77"/>
    <w:rsid w:val="00D35D30"/>
    <w:rsid w:val="00D43B05"/>
    <w:rsid w:val="00D4422E"/>
    <w:rsid w:val="00D4703E"/>
    <w:rsid w:val="00D474D1"/>
    <w:rsid w:val="00D5071E"/>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4297"/>
    <w:rsid w:val="00E255BF"/>
    <w:rsid w:val="00E257B6"/>
    <w:rsid w:val="00E26A78"/>
    <w:rsid w:val="00E30EB9"/>
    <w:rsid w:val="00E36BC7"/>
    <w:rsid w:val="00E52DF0"/>
    <w:rsid w:val="00E53F2A"/>
    <w:rsid w:val="00E60B95"/>
    <w:rsid w:val="00E70C26"/>
    <w:rsid w:val="00E70C49"/>
    <w:rsid w:val="00E74E3D"/>
    <w:rsid w:val="00E75BD5"/>
    <w:rsid w:val="00E7662F"/>
    <w:rsid w:val="00E77098"/>
    <w:rsid w:val="00E85ED8"/>
    <w:rsid w:val="00E87784"/>
    <w:rsid w:val="00EA2CC9"/>
    <w:rsid w:val="00EB1E00"/>
    <w:rsid w:val="00EB38B5"/>
    <w:rsid w:val="00EB4785"/>
    <w:rsid w:val="00EB50EC"/>
    <w:rsid w:val="00EB68C3"/>
    <w:rsid w:val="00EB7098"/>
    <w:rsid w:val="00ED57E8"/>
    <w:rsid w:val="00ED640F"/>
    <w:rsid w:val="00ED7A6E"/>
    <w:rsid w:val="00EE1A60"/>
    <w:rsid w:val="00EE3815"/>
    <w:rsid w:val="00EF11AC"/>
    <w:rsid w:val="00EF1348"/>
    <w:rsid w:val="00EF24E1"/>
    <w:rsid w:val="00EF3AB0"/>
    <w:rsid w:val="00F01544"/>
    <w:rsid w:val="00F03E99"/>
    <w:rsid w:val="00F13447"/>
    <w:rsid w:val="00F17548"/>
    <w:rsid w:val="00F22BBC"/>
    <w:rsid w:val="00F23FD3"/>
    <w:rsid w:val="00F255E8"/>
    <w:rsid w:val="00F27B4D"/>
    <w:rsid w:val="00F42AD0"/>
    <w:rsid w:val="00F517B1"/>
    <w:rsid w:val="00F56348"/>
    <w:rsid w:val="00F57DC6"/>
    <w:rsid w:val="00F63E84"/>
    <w:rsid w:val="00F7665D"/>
    <w:rsid w:val="00F90371"/>
    <w:rsid w:val="00F93B8A"/>
    <w:rsid w:val="00F960A3"/>
    <w:rsid w:val="00FA07B0"/>
    <w:rsid w:val="00FB6581"/>
    <w:rsid w:val="00FD1A14"/>
    <w:rsid w:val="00FD3059"/>
    <w:rsid w:val="00FD5289"/>
    <w:rsid w:val="00FE5AC4"/>
    <w:rsid w:val="00FE74C3"/>
    <w:rsid w:val="00FF0556"/>
    <w:rsid w:val="00FF0B1A"/>
    <w:rsid w:val="00FF1837"/>
    <w:rsid w:val="02D30398"/>
    <w:rsid w:val="033B711F"/>
    <w:rsid w:val="04DC2F5F"/>
    <w:rsid w:val="057275F7"/>
    <w:rsid w:val="0618C962"/>
    <w:rsid w:val="08488AAF"/>
    <w:rsid w:val="09FE238A"/>
    <w:rsid w:val="0C562E5E"/>
    <w:rsid w:val="0D3A52E5"/>
    <w:rsid w:val="0E999E8B"/>
    <w:rsid w:val="0F423E58"/>
    <w:rsid w:val="0F4310F1"/>
    <w:rsid w:val="120F4D41"/>
    <w:rsid w:val="1366E143"/>
    <w:rsid w:val="15731F50"/>
    <w:rsid w:val="1598AFA2"/>
    <w:rsid w:val="1831EFD7"/>
    <w:rsid w:val="1B1BDE99"/>
    <w:rsid w:val="1BFB13B7"/>
    <w:rsid w:val="1F1195B9"/>
    <w:rsid w:val="1F25F3DC"/>
    <w:rsid w:val="204338A9"/>
    <w:rsid w:val="20E79D54"/>
    <w:rsid w:val="237E2D1B"/>
    <w:rsid w:val="2406AEFC"/>
    <w:rsid w:val="2911F674"/>
    <w:rsid w:val="2987D1D0"/>
    <w:rsid w:val="2A846E2A"/>
    <w:rsid w:val="2BAA45FA"/>
    <w:rsid w:val="30E19BD6"/>
    <w:rsid w:val="3205A250"/>
    <w:rsid w:val="333AD799"/>
    <w:rsid w:val="3364A8E2"/>
    <w:rsid w:val="339D45F2"/>
    <w:rsid w:val="38895B03"/>
    <w:rsid w:val="3DA743F6"/>
    <w:rsid w:val="3E16403C"/>
    <w:rsid w:val="3EE5239E"/>
    <w:rsid w:val="41A960E6"/>
    <w:rsid w:val="4277F816"/>
    <w:rsid w:val="42B3DBCF"/>
    <w:rsid w:val="439DD9B6"/>
    <w:rsid w:val="46DB94A7"/>
    <w:rsid w:val="47579566"/>
    <w:rsid w:val="48765FAA"/>
    <w:rsid w:val="48DAB9B5"/>
    <w:rsid w:val="4AAD1DB4"/>
    <w:rsid w:val="4AFD0F74"/>
    <w:rsid w:val="4CFDB399"/>
    <w:rsid w:val="51D4D51E"/>
    <w:rsid w:val="51F64CE9"/>
    <w:rsid w:val="56AB2A4B"/>
    <w:rsid w:val="58EDCE36"/>
    <w:rsid w:val="5C2C50E5"/>
    <w:rsid w:val="5D92F646"/>
    <w:rsid w:val="60C954FE"/>
    <w:rsid w:val="622BDE47"/>
    <w:rsid w:val="6500885C"/>
    <w:rsid w:val="65DA9608"/>
    <w:rsid w:val="6A6F3670"/>
    <w:rsid w:val="6B0433AC"/>
    <w:rsid w:val="6BB595B9"/>
    <w:rsid w:val="6C14930F"/>
    <w:rsid w:val="6E2DCD02"/>
    <w:rsid w:val="70FC9750"/>
    <w:rsid w:val="718D5681"/>
    <w:rsid w:val="76C5F129"/>
    <w:rsid w:val="776243DC"/>
    <w:rsid w:val="78B98B1D"/>
    <w:rsid w:val="79B2D1A6"/>
    <w:rsid w:val="7BD764F5"/>
    <w:rsid w:val="7BED5060"/>
    <w:rsid w:val="7ED2A207"/>
    <w:rsid w:val="7F7DCD06"/>
    <w:rsid w:val="7F9C85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4310">
      <w:bodyDiv w:val="1"/>
      <w:marLeft w:val="0"/>
      <w:marRight w:val="0"/>
      <w:marTop w:val="0"/>
      <w:marBottom w:val="0"/>
      <w:divBdr>
        <w:top w:val="none" w:sz="0" w:space="0" w:color="auto"/>
        <w:left w:val="none" w:sz="0" w:space="0" w:color="auto"/>
        <w:bottom w:val="none" w:sz="0" w:space="0" w:color="auto"/>
        <w:right w:val="none" w:sz="0" w:space="0" w:color="auto"/>
      </w:divBdr>
    </w:div>
    <w:div w:id="295913685">
      <w:bodyDiv w:val="1"/>
      <w:marLeft w:val="0"/>
      <w:marRight w:val="0"/>
      <w:marTop w:val="0"/>
      <w:marBottom w:val="0"/>
      <w:divBdr>
        <w:top w:val="none" w:sz="0" w:space="0" w:color="auto"/>
        <w:left w:val="none" w:sz="0" w:space="0" w:color="auto"/>
        <w:bottom w:val="none" w:sz="0" w:space="0" w:color="auto"/>
        <w:right w:val="none" w:sz="0" w:space="0" w:color="auto"/>
      </w:divBdr>
    </w:div>
    <w:div w:id="41316418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46571619">
      <w:bodyDiv w:val="1"/>
      <w:marLeft w:val="0"/>
      <w:marRight w:val="0"/>
      <w:marTop w:val="0"/>
      <w:marBottom w:val="0"/>
      <w:divBdr>
        <w:top w:val="none" w:sz="0" w:space="0" w:color="auto"/>
        <w:left w:val="none" w:sz="0" w:space="0" w:color="auto"/>
        <w:bottom w:val="none" w:sz="0" w:space="0" w:color="auto"/>
        <w:right w:val="none" w:sz="0" w:space="0" w:color="auto"/>
      </w:divBdr>
      <w:divsChild>
        <w:div w:id="1397706194">
          <w:marLeft w:val="0"/>
          <w:marRight w:val="0"/>
          <w:marTop w:val="0"/>
          <w:marBottom w:val="0"/>
          <w:divBdr>
            <w:top w:val="none" w:sz="0" w:space="0" w:color="auto"/>
            <w:left w:val="none" w:sz="0" w:space="0" w:color="auto"/>
            <w:bottom w:val="none" w:sz="0" w:space="0" w:color="auto"/>
            <w:right w:val="none" w:sz="0" w:space="0" w:color="auto"/>
          </w:divBdr>
        </w:div>
        <w:div w:id="381904358">
          <w:marLeft w:val="0"/>
          <w:marRight w:val="0"/>
          <w:marTop w:val="0"/>
          <w:marBottom w:val="0"/>
          <w:divBdr>
            <w:top w:val="none" w:sz="0" w:space="0" w:color="auto"/>
            <w:left w:val="none" w:sz="0" w:space="0" w:color="auto"/>
            <w:bottom w:val="none" w:sz="0" w:space="0" w:color="auto"/>
            <w:right w:val="none" w:sz="0" w:space="0" w:color="auto"/>
          </w:divBdr>
        </w:div>
        <w:div w:id="917326330">
          <w:marLeft w:val="0"/>
          <w:marRight w:val="0"/>
          <w:marTop w:val="0"/>
          <w:marBottom w:val="0"/>
          <w:divBdr>
            <w:top w:val="none" w:sz="0" w:space="0" w:color="auto"/>
            <w:left w:val="none" w:sz="0" w:space="0" w:color="auto"/>
            <w:bottom w:val="none" w:sz="0" w:space="0" w:color="auto"/>
            <w:right w:val="none" w:sz="0" w:space="0" w:color="auto"/>
          </w:divBdr>
        </w:div>
        <w:div w:id="683171049">
          <w:marLeft w:val="0"/>
          <w:marRight w:val="0"/>
          <w:marTop w:val="0"/>
          <w:marBottom w:val="0"/>
          <w:divBdr>
            <w:top w:val="none" w:sz="0" w:space="0" w:color="auto"/>
            <w:left w:val="none" w:sz="0" w:space="0" w:color="auto"/>
            <w:bottom w:val="none" w:sz="0" w:space="0" w:color="auto"/>
            <w:right w:val="none" w:sz="0" w:space="0" w:color="auto"/>
          </w:divBdr>
        </w:div>
        <w:div w:id="377828274">
          <w:marLeft w:val="0"/>
          <w:marRight w:val="0"/>
          <w:marTop w:val="0"/>
          <w:marBottom w:val="0"/>
          <w:divBdr>
            <w:top w:val="none" w:sz="0" w:space="0" w:color="auto"/>
            <w:left w:val="none" w:sz="0" w:space="0" w:color="auto"/>
            <w:bottom w:val="none" w:sz="0" w:space="0" w:color="auto"/>
            <w:right w:val="none" w:sz="0" w:space="0" w:color="auto"/>
          </w:divBdr>
        </w:div>
        <w:div w:id="962266492">
          <w:marLeft w:val="0"/>
          <w:marRight w:val="0"/>
          <w:marTop w:val="0"/>
          <w:marBottom w:val="0"/>
          <w:divBdr>
            <w:top w:val="none" w:sz="0" w:space="0" w:color="auto"/>
            <w:left w:val="none" w:sz="0" w:space="0" w:color="auto"/>
            <w:bottom w:val="none" w:sz="0" w:space="0" w:color="auto"/>
            <w:right w:val="none" w:sz="0" w:space="0" w:color="auto"/>
          </w:divBdr>
        </w:div>
        <w:div w:id="734475976">
          <w:marLeft w:val="0"/>
          <w:marRight w:val="0"/>
          <w:marTop w:val="0"/>
          <w:marBottom w:val="0"/>
          <w:divBdr>
            <w:top w:val="none" w:sz="0" w:space="0" w:color="auto"/>
            <w:left w:val="none" w:sz="0" w:space="0" w:color="auto"/>
            <w:bottom w:val="none" w:sz="0" w:space="0" w:color="auto"/>
            <w:right w:val="none" w:sz="0" w:space="0" w:color="auto"/>
          </w:divBdr>
        </w:div>
        <w:div w:id="916131180">
          <w:marLeft w:val="0"/>
          <w:marRight w:val="0"/>
          <w:marTop w:val="0"/>
          <w:marBottom w:val="0"/>
          <w:divBdr>
            <w:top w:val="none" w:sz="0" w:space="0" w:color="auto"/>
            <w:left w:val="none" w:sz="0" w:space="0" w:color="auto"/>
            <w:bottom w:val="none" w:sz="0" w:space="0" w:color="auto"/>
            <w:right w:val="none" w:sz="0" w:space="0" w:color="auto"/>
          </w:divBdr>
        </w:div>
        <w:div w:id="665670784">
          <w:marLeft w:val="0"/>
          <w:marRight w:val="0"/>
          <w:marTop w:val="0"/>
          <w:marBottom w:val="0"/>
          <w:divBdr>
            <w:top w:val="none" w:sz="0" w:space="0" w:color="auto"/>
            <w:left w:val="none" w:sz="0" w:space="0" w:color="auto"/>
            <w:bottom w:val="none" w:sz="0" w:space="0" w:color="auto"/>
            <w:right w:val="none" w:sz="0" w:space="0" w:color="auto"/>
          </w:divBdr>
        </w:div>
        <w:div w:id="1323318670">
          <w:marLeft w:val="0"/>
          <w:marRight w:val="0"/>
          <w:marTop w:val="0"/>
          <w:marBottom w:val="0"/>
          <w:divBdr>
            <w:top w:val="none" w:sz="0" w:space="0" w:color="auto"/>
            <w:left w:val="none" w:sz="0" w:space="0" w:color="auto"/>
            <w:bottom w:val="none" w:sz="0" w:space="0" w:color="auto"/>
            <w:right w:val="none" w:sz="0" w:space="0" w:color="auto"/>
          </w:divBdr>
        </w:div>
        <w:div w:id="25640437">
          <w:marLeft w:val="0"/>
          <w:marRight w:val="0"/>
          <w:marTop w:val="0"/>
          <w:marBottom w:val="0"/>
          <w:divBdr>
            <w:top w:val="none" w:sz="0" w:space="0" w:color="auto"/>
            <w:left w:val="none" w:sz="0" w:space="0" w:color="auto"/>
            <w:bottom w:val="none" w:sz="0" w:space="0" w:color="auto"/>
            <w:right w:val="none" w:sz="0" w:space="0" w:color="auto"/>
          </w:divBdr>
        </w:div>
        <w:div w:id="43063947">
          <w:marLeft w:val="0"/>
          <w:marRight w:val="0"/>
          <w:marTop w:val="0"/>
          <w:marBottom w:val="0"/>
          <w:divBdr>
            <w:top w:val="none" w:sz="0" w:space="0" w:color="auto"/>
            <w:left w:val="none" w:sz="0" w:space="0" w:color="auto"/>
            <w:bottom w:val="none" w:sz="0" w:space="0" w:color="auto"/>
            <w:right w:val="none" w:sz="0" w:space="0" w:color="auto"/>
          </w:divBdr>
        </w:div>
        <w:div w:id="1155292467">
          <w:marLeft w:val="0"/>
          <w:marRight w:val="0"/>
          <w:marTop w:val="0"/>
          <w:marBottom w:val="0"/>
          <w:divBdr>
            <w:top w:val="none" w:sz="0" w:space="0" w:color="auto"/>
            <w:left w:val="none" w:sz="0" w:space="0" w:color="auto"/>
            <w:bottom w:val="none" w:sz="0" w:space="0" w:color="auto"/>
            <w:right w:val="none" w:sz="0" w:space="0" w:color="auto"/>
          </w:divBdr>
        </w:div>
      </w:divsChild>
    </w:div>
    <w:div w:id="706952678">
      <w:bodyDiv w:val="1"/>
      <w:marLeft w:val="0"/>
      <w:marRight w:val="0"/>
      <w:marTop w:val="0"/>
      <w:marBottom w:val="0"/>
      <w:divBdr>
        <w:top w:val="none" w:sz="0" w:space="0" w:color="auto"/>
        <w:left w:val="none" w:sz="0" w:space="0" w:color="auto"/>
        <w:bottom w:val="none" w:sz="0" w:space="0" w:color="auto"/>
        <w:right w:val="none" w:sz="0" w:space="0" w:color="auto"/>
      </w:divBdr>
    </w:div>
    <w:div w:id="897126926">
      <w:bodyDiv w:val="1"/>
      <w:marLeft w:val="0"/>
      <w:marRight w:val="0"/>
      <w:marTop w:val="0"/>
      <w:marBottom w:val="0"/>
      <w:divBdr>
        <w:top w:val="none" w:sz="0" w:space="0" w:color="auto"/>
        <w:left w:val="none" w:sz="0" w:space="0" w:color="auto"/>
        <w:bottom w:val="none" w:sz="0" w:space="0" w:color="auto"/>
        <w:right w:val="none" w:sz="0" w:space="0" w:color="auto"/>
      </w:divBdr>
    </w:div>
    <w:div w:id="911349645">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00698346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43687165">
      <w:bodyDiv w:val="1"/>
      <w:marLeft w:val="0"/>
      <w:marRight w:val="0"/>
      <w:marTop w:val="0"/>
      <w:marBottom w:val="0"/>
      <w:divBdr>
        <w:top w:val="none" w:sz="0" w:space="0" w:color="auto"/>
        <w:left w:val="none" w:sz="0" w:space="0" w:color="auto"/>
        <w:bottom w:val="none" w:sz="0" w:space="0" w:color="auto"/>
        <w:right w:val="none" w:sz="0" w:space="0" w:color="auto"/>
      </w:divBdr>
    </w:div>
    <w:div w:id="1296060731">
      <w:bodyDiv w:val="1"/>
      <w:marLeft w:val="0"/>
      <w:marRight w:val="0"/>
      <w:marTop w:val="0"/>
      <w:marBottom w:val="0"/>
      <w:divBdr>
        <w:top w:val="none" w:sz="0" w:space="0" w:color="auto"/>
        <w:left w:val="none" w:sz="0" w:space="0" w:color="auto"/>
        <w:bottom w:val="none" w:sz="0" w:space="0" w:color="auto"/>
        <w:right w:val="none" w:sz="0" w:space="0" w:color="auto"/>
      </w:divBdr>
    </w:div>
    <w:div w:id="1307124236">
      <w:bodyDiv w:val="1"/>
      <w:marLeft w:val="0"/>
      <w:marRight w:val="0"/>
      <w:marTop w:val="0"/>
      <w:marBottom w:val="0"/>
      <w:divBdr>
        <w:top w:val="none" w:sz="0" w:space="0" w:color="auto"/>
        <w:left w:val="none" w:sz="0" w:space="0" w:color="auto"/>
        <w:bottom w:val="none" w:sz="0" w:space="0" w:color="auto"/>
        <w:right w:val="none" w:sz="0" w:space="0" w:color="auto"/>
      </w:divBdr>
    </w:div>
    <w:div w:id="1341547160">
      <w:bodyDiv w:val="1"/>
      <w:marLeft w:val="0"/>
      <w:marRight w:val="0"/>
      <w:marTop w:val="0"/>
      <w:marBottom w:val="0"/>
      <w:divBdr>
        <w:top w:val="none" w:sz="0" w:space="0" w:color="auto"/>
        <w:left w:val="none" w:sz="0" w:space="0" w:color="auto"/>
        <w:bottom w:val="none" w:sz="0" w:space="0" w:color="auto"/>
        <w:right w:val="none" w:sz="0" w:space="0" w:color="auto"/>
      </w:divBdr>
      <w:divsChild>
        <w:div w:id="150173230">
          <w:marLeft w:val="0"/>
          <w:marRight w:val="0"/>
          <w:marTop w:val="0"/>
          <w:marBottom w:val="0"/>
          <w:divBdr>
            <w:top w:val="none" w:sz="0" w:space="0" w:color="auto"/>
            <w:left w:val="none" w:sz="0" w:space="0" w:color="auto"/>
            <w:bottom w:val="none" w:sz="0" w:space="0" w:color="auto"/>
            <w:right w:val="none" w:sz="0" w:space="0" w:color="auto"/>
          </w:divBdr>
        </w:div>
        <w:div w:id="1876120194">
          <w:marLeft w:val="0"/>
          <w:marRight w:val="0"/>
          <w:marTop w:val="0"/>
          <w:marBottom w:val="0"/>
          <w:divBdr>
            <w:top w:val="none" w:sz="0" w:space="0" w:color="auto"/>
            <w:left w:val="none" w:sz="0" w:space="0" w:color="auto"/>
            <w:bottom w:val="none" w:sz="0" w:space="0" w:color="auto"/>
            <w:right w:val="none" w:sz="0" w:space="0" w:color="auto"/>
          </w:divBdr>
        </w:div>
        <w:div w:id="624775691">
          <w:marLeft w:val="0"/>
          <w:marRight w:val="0"/>
          <w:marTop w:val="0"/>
          <w:marBottom w:val="0"/>
          <w:divBdr>
            <w:top w:val="none" w:sz="0" w:space="0" w:color="auto"/>
            <w:left w:val="none" w:sz="0" w:space="0" w:color="auto"/>
            <w:bottom w:val="none" w:sz="0" w:space="0" w:color="auto"/>
            <w:right w:val="none" w:sz="0" w:space="0" w:color="auto"/>
          </w:divBdr>
        </w:div>
        <w:div w:id="349379954">
          <w:marLeft w:val="0"/>
          <w:marRight w:val="0"/>
          <w:marTop w:val="0"/>
          <w:marBottom w:val="0"/>
          <w:divBdr>
            <w:top w:val="none" w:sz="0" w:space="0" w:color="auto"/>
            <w:left w:val="none" w:sz="0" w:space="0" w:color="auto"/>
            <w:bottom w:val="none" w:sz="0" w:space="0" w:color="auto"/>
            <w:right w:val="none" w:sz="0" w:space="0" w:color="auto"/>
          </w:divBdr>
        </w:div>
        <w:div w:id="1867324312">
          <w:marLeft w:val="0"/>
          <w:marRight w:val="0"/>
          <w:marTop w:val="0"/>
          <w:marBottom w:val="0"/>
          <w:divBdr>
            <w:top w:val="none" w:sz="0" w:space="0" w:color="auto"/>
            <w:left w:val="none" w:sz="0" w:space="0" w:color="auto"/>
            <w:bottom w:val="none" w:sz="0" w:space="0" w:color="auto"/>
            <w:right w:val="none" w:sz="0" w:space="0" w:color="auto"/>
          </w:divBdr>
        </w:div>
        <w:div w:id="646857012">
          <w:marLeft w:val="0"/>
          <w:marRight w:val="0"/>
          <w:marTop w:val="0"/>
          <w:marBottom w:val="0"/>
          <w:divBdr>
            <w:top w:val="none" w:sz="0" w:space="0" w:color="auto"/>
            <w:left w:val="none" w:sz="0" w:space="0" w:color="auto"/>
            <w:bottom w:val="none" w:sz="0" w:space="0" w:color="auto"/>
            <w:right w:val="none" w:sz="0" w:space="0" w:color="auto"/>
          </w:divBdr>
        </w:div>
        <w:div w:id="176971311">
          <w:marLeft w:val="0"/>
          <w:marRight w:val="0"/>
          <w:marTop w:val="0"/>
          <w:marBottom w:val="0"/>
          <w:divBdr>
            <w:top w:val="none" w:sz="0" w:space="0" w:color="auto"/>
            <w:left w:val="none" w:sz="0" w:space="0" w:color="auto"/>
            <w:bottom w:val="none" w:sz="0" w:space="0" w:color="auto"/>
            <w:right w:val="none" w:sz="0" w:space="0" w:color="auto"/>
          </w:divBdr>
        </w:div>
        <w:div w:id="1612735698">
          <w:marLeft w:val="0"/>
          <w:marRight w:val="0"/>
          <w:marTop w:val="0"/>
          <w:marBottom w:val="0"/>
          <w:divBdr>
            <w:top w:val="none" w:sz="0" w:space="0" w:color="auto"/>
            <w:left w:val="none" w:sz="0" w:space="0" w:color="auto"/>
            <w:bottom w:val="none" w:sz="0" w:space="0" w:color="auto"/>
            <w:right w:val="none" w:sz="0" w:space="0" w:color="auto"/>
          </w:divBdr>
        </w:div>
        <w:div w:id="1052122099">
          <w:marLeft w:val="0"/>
          <w:marRight w:val="0"/>
          <w:marTop w:val="0"/>
          <w:marBottom w:val="0"/>
          <w:divBdr>
            <w:top w:val="none" w:sz="0" w:space="0" w:color="auto"/>
            <w:left w:val="none" w:sz="0" w:space="0" w:color="auto"/>
            <w:bottom w:val="none" w:sz="0" w:space="0" w:color="auto"/>
            <w:right w:val="none" w:sz="0" w:space="0" w:color="auto"/>
          </w:divBdr>
        </w:div>
        <w:div w:id="1124739818">
          <w:marLeft w:val="0"/>
          <w:marRight w:val="0"/>
          <w:marTop w:val="0"/>
          <w:marBottom w:val="0"/>
          <w:divBdr>
            <w:top w:val="none" w:sz="0" w:space="0" w:color="auto"/>
            <w:left w:val="none" w:sz="0" w:space="0" w:color="auto"/>
            <w:bottom w:val="none" w:sz="0" w:space="0" w:color="auto"/>
            <w:right w:val="none" w:sz="0" w:space="0" w:color="auto"/>
          </w:divBdr>
        </w:div>
        <w:div w:id="303463637">
          <w:marLeft w:val="0"/>
          <w:marRight w:val="0"/>
          <w:marTop w:val="0"/>
          <w:marBottom w:val="0"/>
          <w:divBdr>
            <w:top w:val="none" w:sz="0" w:space="0" w:color="auto"/>
            <w:left w:val="none" w:sz="0" w:space="0" w:color="auto"/>
            <w:bottom w:val="none" w:sz="0" w:space="0" w:color="auto"/>
            <w:right w:val="none" w:sz="0" w:space="0" w:color="auto"/>
          </w:divBdr>
        </w:div>
        <w:div w:id="358509264">
          <w:marLeft w:val="0"/>
          <w:marRight w:val="0"/>
          <w:marTop w:val="0"/>
          <w:marBottom w:val="0"/>
          <w:divBdr>
            <w:top w:val="none" w:sz="0" w:space="0" w:color="auto"/>
            <w:left w:val="none" w:sz="0" w:space="0" w:color="auto"/>
            <w:bottom w:val="none" w:sz="0" w:space="0" w:color="auto"/>
            <w:right w:val="none" w:sz="0" w:space="0" w:color="auto"/>
          </w:divBdr>
        </w:div>
        <w:div w:id="1880433218">
          <w:marLeft w:val="0"/>
          <w:marRight w:val="0"/>
          <w:marTop w:val="0"/>
          <w:marBottom w:val="0"/>
          <w:divBdr>
            <w:top w:val="none" w:sz="0" w:space="0" w:color="auto"/>
            <w:left w:val="none" w:sz="0" w:space="0" w:color="auto"/>
            <w:bottom w:val="none" w:sz="0" w:space="0" w:color="auto"/>
            <w:right w:val="none" w:sz="0" w:space="0" w:color="auto"/>
          </w:divBdr>
        </w:div>
      </w:divsChild>
    </w:div>
    <w:div w:id="140117765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13396665">
      <w:bodyDiv w:val="1"/>
      <w:marLeft w:val="0"/>
      <w:marRight w:val="0"/>
      <w:marTop w:val="0"/>
      <w:marBottom w:val="0"/>
      <w:divBdr>
        <w:top w:val="none" w:sz="0" w:space="0" w:color="auto"/>
        <w:left w:val="none" w:sz="0" w:space="0" w:color="auto"/>
        <w:bottom w:val="none" w:sz="0" w:space="0" w:color="auto"/>
        <w:right w:val="none" w:sz="0" w:space="0" w:color="auto"/>
      </w:divBdr>
    </w:div>
    <w:div w:id="197744554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76CC729CBD04689DF5C299FEFAFCE" ma:contentTypeVersion="19" ma:contentTypeDescription="Create a new document." ma:contentTypeScope="" ma:versionID="101f6d7b74e3dffac31a538c806509dd">
  <xsd:schema xmlns:xsd="http://www.w3.org/2001/XMLSchema" xmlns:xs="http://www.w3.org/2001/XMLSchema" xmlns:p="http://schemas.microsoft.com/office/2006/metadata/properties" xmlns:ns2="9a5fb410-8a97-429f-aa88-6546e68683bf" xmlns:ns3="a34159eb-db23-4609-bbcc-1d2a84994773" targetNamespace="http://schemas.microsoft.com/office/2006/metadata/properties" ma:root="true" ma:fieldsID="9d8e3ce357a0c657e93e83f864870adc" ns2:_="" ns3:_="">
    <xsd:import namespace="9a5fb410-8a97-429f-aa88-6546e68683bf"/>
    <xsd:import namespace="a34159eb-db23-4609-bbcc-1d2a849947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b410-8a97-429f-aa88-6546e6868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0d6d-3574-471c-9f33-ce1f1bd57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159eb-db23-4609-bbcc-1d2a84994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4762b5-d022-4fe6-b92b-266ba79cec07}" ma:internalName="TaxCatchAll" ma:showField="CatchAllData" ma:web="a34159eb-db23-4609-bbcc-1d2a84994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5fb410-8a97-429f-aa88-6546e68683bf">
      <Terms xmlns="http://schemas.microsoft.com/office/infopath/2007/PartnerControls"/>
    </lcf76f155ced4ddcb4097134ff3c332f>
    <TaxCatchAll xmlns="a34159eb-db23-4609-bbcc-1d2a8499477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3B7B-FFC8-41DD-B0A5-21DCE929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b410-8a97-429f-aa88-6546e68683bf"/>
    <ds:schemaRef ds:uri="a34159eb-db23-4609-bbcc-1d2a84994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9a5fb410-8a97-429f-aa88-6546e68683bf"/>
    <ds:schemaRef ds:uri="a34159eb-db23-4609-bbcc-1d2a84994773"/>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1882</Words>
  <Characters>10733</Characters>
  <Application>Microsoft Office Word</Application>
  <DocSecurity>0</DocSecurity>
  <Lines>89</Lines>
  <Paragraphs>25</Paragraphs>
  <ScaleCrop>false</ScaleCrop>
  <Company>LBW</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Greg Hayes</cp:lastModifiedBy>
  <cp:revision>3</cp:revision>
  <cp:lastPrinted>2017-06-17T17:03:00Z</cp:lastPrinted>
  <dcterms:created xsi:type="dcterms:W3CDTF">2026-02-03T15:42:00Z</dcterms:created>
  <dcterms:modified xsi:type="dcterms:W3CDTF">2026-02-19T16:09:00Z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0x0101004C776CC729CBD04689DF5C299FEFAFCE</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