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728F" w14:textId="463940F0" w:rsidR="001972D4" w:rsidRPr="004B67DE" w:rsidRDefault="00094CC1">
      <w:pPr>
        <w:rPr>
          <w:b/>
          <w:bCs/>
          <w:sz w:val="20"/>
          <w:szCs w:val="22"/>
        </w:rPr>
      </w:pPr>
      <w:r w:rsidRPr="004B67DE">
        <w:rPr>
          <w:b/>
          <w:bCs/>
          <w:sz w:val="20"/>
          <w:szCs w:val="22"/>
        </w:rPr>
        <w:t xml:space="preserve">Herefordshire Council – Chief Executive </w:t>
      </w:r>
    </w:p>
    <w:p w14:paraId="6363C3D8" w14:textId="77777777" w:rsidR="001972D4" w:rsidRPr="004B67DE" w:rsidRDefault="001972D4">
      <w:pPr>
        <w:rPr>
          <w:b/>
          <w:bCs/>
          <w:sz w:val="20"/>
          <w:szCs w:val="22"/>
        </w:rPr>
      </w:pPr>
    </w:p>
    <w:p w14:paraId="055D305B" w14:textId="77777777" w:rsidR="001972D4" w:rsidRPr="004B67DE" w:rsidRDefault="001972D4">
      <w:pPr>
        <w:rPr>
          <w:b/>
          <w:bCs/>
          <w:sz w:val="20"/>
          <w:szCs w:val="22"/>
        </w:rPr>
      </w:pPr>
      <w:r w:rsidRPr="004B67DE">
        <w:rPr>
          <w:b/>
          <w:bCs/>
          <w:sz w:val="20"/>
          <w:szCs w:val="22"/>
        </w:rPr>
        <w:t xml:space="preserve">Proforma </w:t>
      </w:r>
    </w:p>
    <w:p w14:paraId="6314C256" w14:textId="77777777" w:rsidR="001972D4" w:rsidRPr="004B67DE" w:rsidRDefault="001972D4">
      <w:pPr>
        <w:rPr>
          <w:b/>
          <w:bCs/>
          <w:sz w:val="20"/>
          <w:szCs w:val="22"/>
        </w:rPr>
      </w:pPr>
    </w:p>
    <w:p w14:paraId="2E704EAF" w14:textId="63535C15" w:rsidR="001972D4" w:rsidRPr="004B67DE" w:rsidRDefault="001972D4">
      <w:pPr>
        <w:rPr>
          <w:b/>
          <w:bCs/>
          <w:sz w:val="20"/>
          <w:szCs w:val="22"/>
        </w:rPr>
      </w:pPr>
      <w:r w:rsidRPr="004B67DE">
        <w:rPr>
          <w:b/>
          <w:bCs/>
          <w:sz w:val="20"/>
          <w:szCs w:val="22"/>
        </w:rPr>
        <w:t xml:space="preserve">Name: </w:t>
      </w:r>
    </w:p>
    <w:p w14:paraId="25876991" w14:textId="77777777" w:rsidR="001972D4" w:rsidRPr="004B67DE" w:rsidRDefault="001972D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5031"/>
      </w:tblGrid>
      <w:tr w:rsidR="001972D4" w:rsidRPr="000358D8" w14:paraId="283EA50A" w14:textId="77777777" w:rsidTr="001972D4">
        <w:tc>
          <w:tcPr>
            <w:tcW w:w="3877" w:type="dxa"/>
            <w:tcBorders>
              <w:top w:val="single" w:sz="4" w:space="0" w:color="1A1936"/>
              <w:left w:val="single" w:sz="4" w:space="0" w:color="1A1936"/>
              <w:bottom w:val="single" w:sz="4" w:space="0" w:color="1A1936"/>
              <w:right w:val="single" w:sz="4" w:space="0" w:color="1A1936"/>
            </w:tcBorders>
          </w:tcPr>
          <w:p w14:paraId="5A9C66E1" w14:textId="77777777" w:rsidR="001972D4" w:rsidRDefault="001972D4" w:rsidP="00A14243">
            <w:pPr>
              <w:rPr>
                <w:b/>
                <w:sz w:val="20"/>
                <w:szCs w:val="20"/>
              </w:rPr>
            </w:pPr>
            <w:r w:rsidRPr="000358D8">
              <w:rPr>
                <w:b/>
                <w:sz w:val="20"/>
                <w:szCs w:val="20"/>
              </w:rPr>
              <w:t>Due diligence</w:t>
            </w:r>
          </w:p>
          <w:p w14:paraId="3D23BB14" w14:textId="77777777" w:rsidR="001972D4" w:rsidRPr="000358D8" w:rsidRDefault="001972D4" w:rsidP="00A14243">
            <w:pPr>
              <w:rPr>
                <w:b/>
                <w:sz w:val="20"/>
                <w:szCs w:val="20"/>
              </w:rPr>
            </w:pPr>
          </w:p>
          <w:p w14:paraId="1ECCB2FA" w14:textId="77777777" w:rsidR="001972D4" w:rsidRDefault="001972D4" w:rsidP="00A14243">
            <w:pPr>
              <w:rPr>
                <w:sz w:val="20"/>
                <w:szCs w:val="20"/>
              </w:rPr>
            </w:pPr>
            <w:r w:rsidRPr="000358D8">
              <w:rPr>
                <w:sz w:val="20"/>
                <w:szCs w:val="20"/>
              </w:rPr>
              <w:t>Do you have any media/PR history that would need</w:t>
            </w:r>
            <w:r w:rsidR="001706E2">
              <w:rPr>
                <w:sz w:val="20"/>
                <w:szCs w:val="20"/>
              </w:rPr>
              <w:t xml:space="preserve"> </w:t>
            </w:r>
            <w:r w:rsidRPr="000358D8">
              <w:rPr>
                <w:sz w:val="20"/>
                <w:szCs w:val="20"/>
              </w:rPr>
              <w:t xml:space="preserve">managing/explaining if you were appointed? </w:t>
            </w:r>
          </w:p>
          <w:p w14:paraId="7596B745" w14:textId="77777777" w:rsidR="00403F82" w:rsidRPr="001B442D" w:rsidRDefault="00403F82" w:rsidP="00A14243">
            <w:pPr>
              <w:rPr>
                <w:sz w:val="20"/>
                <w:szCs w:val="20"/>
              </w:rPr>
            </w:pPr>
          </w:p>
        </w:tc>
        <w:tc>
          <w:tcPr>
            <w:tcW w:w="5031" w:type="dxa"/>
            <w:tcBorders>
              <w:left w:val="single" w:sz="4" w:space="0" w:color="1A1936"/>
            </w:tcBorders>
          </w:tcPr>
          <w:p w14:paraId="2A5F61FB" w14:textId="678D5168" w:rsidR="001972D4" w:rsidRPr="000358D8" w:rsidRDefault="001972D4" w:rsidP="00A14243">
            <w:pPr>
              <w:rPr>
                <w:rFonts w:cs="Calibri"/>
                <w:sz w:val="20"/>
                <w:szCs w:val="20"/>
              </w:rPr>
            </w:pPr>
          </w:p>
        </w:tc>
      </w:tr>
      <w:tr w:rsidR="00406240" w:rsidRPr="000358D8" w14:paraId="3E650191" w14:textId="77777777" w:rsidTr="001972D4">
        <w:tc>
          <w:tcPr>
            <w:tcW w:w="3877" w:type="dxa"/>
            <w:tcBorders>
              <w:top w:val="single" w:sz="4" w:space="0" w:color="1A1936"/>
              <w:left w:val="single" w:sz="4" w:space="0" w:color="1A1936"/>
              <w:bottom w:val="single" w:sz="4" w:space="0" w:color="1A1936"/>
              <w:right w:val="single" w:sz="4" w:space="0" w:color="1A1936"/>
            </w:tcBorders>
          </w:tcPr>
          <w:p w14:paraId="1A6BD7A0" w14:textId="77777777" w:rsidR="00406240" w:rsidRPr="000358D8" w:rsidRDefault="00406240" w:rsidP="00406240">
            <w:pPr>
              <w:rPr>
                <w:sz w:val="20"/>
                <w:szCs w:val="20"/>
              </w:rPr>
            </w:pPr>
            <w:r w:rsidRPr="000358D8">
              <w:rPr>
                <w:sz w:val="20"/>
                <w:szCs w:val="20"/>
              </w:rPr>
              <w:t xml:space="preserve">Are there any challenging social media profile or messages that the media could expose if you are appointed? </w:t>
            </w:r>
          </w:p>
          <w:p w14:paraId="4C708F73" w14:textId="77777777" w:rsidR="00406240" w:rsidRPr="000358D8" w:rsidRDefault="00406240" w:rsidP="00A14243">
            <w:pPr>
              <w:rPr>
                <w:sz w:val="20"/>
                <w:szCs w:val="20"/>
                <w:lang w:val="en-US"/>
              </w:rPr>
            </w:pPr>
          </w:p>
        </w:tc>
        <w:tc>
          <w:tcPr>
            <w:tcW w:w="5031" w:type="dxa"/>
            <w:tcBorders>
              <w:left w:val="single" w:sz="4" w:space="0" w:color="1A1936"/>
            </w:tcBorders>
          </w:tcPr>
          <w:p w14:paraId="153C1E59" w14:textId="77777777" w:rsidR="00406240" w:rsidRPr="000358D8" w:rsidRDefault="00406240" w:rsidP="00A14243">
            <w:pPr>
              <w:rPr>
                <w:rFonts w:cs="Calibri"/>
                <w:sz w:val="20"/>
                <w:szCs w:val="20"/>
              </w:rPr>
            </w:pPr>
          </w:p>
        </w:tc>
      </w:tr>
      <w:tr w:rsidR="00406240" w:rsidRPr="000358D8" w14:paraId="5547EC78" w14:textId="77777777" w:rsidTr="001972D4">
        <w:tc>
          <w:tcPr>
            <w:tcW w:w="3877" w:type="dxa"/>
            <w:tcBorders>
              <w:top w:val="single" w:sz="4" w:space="0" w:color="1A1936"/>
              <w:left w:val="single" w:sz="4" w:space="0" w:color="1A1936"/>
              <w:bottom w:val="single" w:sz="4" w:space="0" w:color="1A1936"/>
              <w:right w:val="single" w:sz="4" w:space="0" w:color="1A1936"/>
            </w:tcBorders>
          </w:tcPr>
          <w:p w14:paraId="30E4F426" w14:textId="486CBACC" w:rsidR="00406240" w:rsidRDefault="00406240" w:rsidP="00406240">
            <w:pPr>
              <w:rPr>
                <w:sz w:val="20"/>
                <w:szCs w:val="20"/>
              </w:rPr>
            </w:pPr>
            <w:r w:rsidRPr="000358D8">
              <w:rPr>
                <w:sz w:val="20"/>
                <w:szCs w:val="20"/>
              </w:rPr>
              <w:t xml:space="preserve">Do you or your immediate family have any roles, executive or non-executive or investments that would </w:t>
            </w:r>
            <w:r w:rsidRPr="00406240">
              <w:rPr>
                <w:sz w:val="20"/>
                <w:szCs w:val="20"/>
              </w:rPr>
              <w:t xml:space="preserve">present a conflict of interest to </w:t>
            </w:r>
            <w:r w:rsidR="00094CC1" w:rsidRPr="00094CC1">
              <w:rPr>
                <w:sz w:val="20"/>
                <w:szCs w:val="22"/>
              </w:rPr>
              <w:t xml:space="preserve">Herefordshire Council </w:t>
            </w:r>
            <w:r w:rsidRPr="00406240">
              <w:rPr>
                <w:sz w:val="20"/>
                <w:szCs w:val="20"/>
              </w:rPr>
              <w:t>if appointed; or would you need to stand down from any boards or ot</w:t>
            </w:r>
            <w:r w:rsidRPr="000358D8">
              <w:rPr>
                <w:sz w:val="20"/>
                <w:szCs w:val="20"/>
              </w:rPr>
              <w:t xml:space="preserve">her associations? </w:t>
            </w:r>
          </w:p>
          <w:p w14:paraId="52C2E2B3" w14:textId="77777777" w:rsidR="00406240" w:rsidRPr="000358D8" w:rsidRDefault="00406240" w:rsidP="00A14243">
            <w:pPr>
              <w:rPr>
                <w:sz w:val="20"/>
                <w:szCs w:val="20"/>
                <w:lang w:val="en-US"/>
              </w:rPr>
            </w:pPr>
          </w:p>
        </w:tc>
        <w:tc>
          <w:tcPr>
            <w:tcW w:w="5031" w:type="dxa"/>
            <w:tcBorders>
              <w:left w:val="single" w:sz="4" w:space="0" w:color="1A1936"/>
            </w:tcBorders>
          </w:tcPr>
          <w:p w14:paraId="197FC226" w14:textId="77777777" w:rsidR="00406240" w:rsidRPr="000358D8" w:rsidRDefault="00406240" w:rsidP="00A14243">
            <w:pPr>
              <w:rPr>
                <w:rFonts w:cs="Calibri"/>
                <w:sz w:val="20"/>
                <w:szCs w:val="20"/>
              </w:rPr>
            </w:pPr>
          </w:p>
        </w:tc>
      </w:tr>
      <w:tr w:rsidR="00406240" w:rsidRPr="000358D8" w14:paraId="6A1C8A31" w14:textId="77777777" w:rsidTr="001972D4">
        <w:tc>
          <w:tcPr>
            <w:tcW w:w="3877" w:type="dxa"/>
            <w:tcBorders>
              <w:top w:val="single" w:sz="4" w:space="0" w:color="1A1936"/>
              <w:left w:val="single" w:sz="4" w:space="0" w:color="1A1936"/>
              <w:bottom w:val="single" w:sz="4" w:space="0" w:color="1A1936"/>
              <w:right w:val="single" w:sz="4" w:space="0" w:color="1A1936"/>
            </w:tcBorders>
          </w:tcPr>
          <w:p w14:paraId="7074A0EE" w14:textId="14FD1B19" w:rsidR="00406240" w:rsidRDefault="00406240" w:rsidP="00406240">
            <w:pPr>
              <w:rPr>
                <w:sz w:val="20"/>
                <w:szCs w:val="20"/>
              </w:rPr>
            </w:pPr>
            <w:r w:rsidRPr="000358D8">
              <w:rPr>
                <w:sz w:val="20"/>
                <w:szCs w:val="20"/>
              </w:rPr>
              <w:t>Please share with is anything relevant, however trivial, as not sharing now could mean</w:t>
            </w:r>
            <w:r w:rsidR="00F54183">
              <w:rPr>
                <w:sz w:val="20"/>
                <w:szCs w:val="20"/>
              </w:rPr>
              <w:t xml:space="preserve"> </w:t>
            </w:r>
            <w:r w:rsidR="00094CC1" w:rsidRPr="00094CC1">
              <w:rPr>
                <w:sz w:val="20"/>
                <w:szCs w:val="22"/>
              </w:rPr>
              <w:t xml:space="preserve">Herefordshire Council </w:t>
            </w:r>
            <w:r w:rsidRPr="000358D8">
              <w:rPr>
                <w:sz w:val="20"/>
                <w:szCs w:val="20"/>
              </w:rPr>
              <w:t>is concerned about transparency later in the process if things emerge that haven’t been raised.</w:t>
            </w:r>
          </w:p>
          <w:p w14:paraId="53D3FBB1" w14:textId="77777777" w:rsidR="00406240" w:rsidRPr="000358D8" w:rsidRDefault="00406240" w:rsidP="00A14243">
            <w:pPr>
              <w:rPr>
                <w:sz w:val="20"/>
                <w:szCs w:val="20"/>
                <w:lang w:val="en-US"/>
              </w:rPr>
            </w:pPr>
          </w:p>
        </w:tc>
        <w:tc>
          <w:tcPr>
            <w:tcW w:w="5031" w:type="dxa"/>
            <w:tcBorders>
              <w:left w:val="single" w:sz="4" w:space="0" w:color="1A1936"/>
            </w:tcBorders>
          </w:tcPr>
          <w:p w14:paraId="066BA16D" w14:textId="77777777" w:rsidR="00406240" w:rsidRPr="000358D8" w:rsidRDefault="00406240" w:rsidP="00A14243">
            <w:pPr>
              <w:rPr>
                <w:rFonts w:cs="Calibri"/>
                <w:sz w:val="20"/>
                <w:szCs w:val="20"/>
              </w:rPr>
            </w:pPr>
          </w:p>
        </w:tc>
      </w:tr>
      <w:tr w:rsidR="00D91E76" w:rsidRPr="000358D8" w14:paraId="61051105" w14:textId="77777777" w:rsidTr="001972D4">
        <w:tc>
          <w:tcPr>
            <w:tcW w:w="3877" w:type="dxa"/>
            <w:tcBorders>
              <w:top w:val="single" w:sz="4" w:space="0" w:color="1A1936"/>
              <w:left w:val="single" w:sz="4" w:space="0" w:color="1A1936"/>
              <w:bottom w:val="single" w:sz="4" w:space="0" w:color="1A1936"/>
              <w:right w:val="single" w:sz="4" w:space="0" w:color="1A1936"/>
            </w:tcBorders>
          </w:tcPr>
          <w:p w14:paraId="2098FA9A" w14:textId="77777777" w:rsidR="00F32E9C" w:rsidRPr="00406240" w:rsidRDefault="00D91E76" w:rsidP="00A14243">
            <w:pPr>
              <w:rPr>
                <w:rFonts w:cs="Calibri"/>
                <w:b/>
                <w:bCs/>
                <w:sz w:val="20"/>
                <w:szCs w:val="20"/>
                <w:lang w:val="en-US"/>
              </w:rPr>
            </w:pPr>
            <w:r w:rsidRPr="00406240">
              <w:rPr>
                <w:rFonts w:cs="Calibri"/>
                <w:b/>
                <w:bCs/>
                <w:sz w:val="20"/>
                <w:szCs w:val="20"/>
                <w:lang w:val="en-US"/>
              </w:rPr>
              <w:t>Location</w:t>
            </w:r>
            <w:r w:rsidR="003052D0" w:rsidRPr="00406240">
              <w:rPr>
                <w:rFonts w:cs="Calibri"/>
                <w:b/>
                <w:bCs/>
                <w:sz w:val="20"/>
                <w:szCs w:val="20"/>
                <w:lang w:val="en-US"/>
              </w:rPr>
              <w:t>/practicalities</w:t>
            </w:r>
            <w:r w:rsidRPr="00406240">
              <w:rPr>
                <w:rFonts w:cs="Calibri"/>
                <w:b/>
                <w:bCs/>
                <w:sz w:val="20"/>
                <w:szCs w:val="20"/>
                <w:lang w:val="en-US"/>
              </w:rPr>
              <w:t xml:space="preserve"> </w:t>
            </w:r>
          </w:p>
          <w:p w14:paraId="58D28DAF" w14:textId="77777777" w:rsidR="00F32E9C" w:rsidRDefault="00F32E9C" w:rsidP="00A14243">
            <w:pPr>
              <w:rPr>
                <w:rFonts w:cs="Calibri"/>
                <w:sz w:val="20"/>
                <w:szCs w:val="20"/>
                <w:lang w:val="en-US"/>
              </w:rPr>
            </w:pPr>
          </w:p>
          <w:p w14:paraId="5C1C5521" w14:textId="77777777" w:rsidR="00D91E76" w:rsidRDefault="00F32E9C" w:rsidP="00094CC1">
            <w:pPr>
              <w:rPr>
                <w:rFonts w:cs="Calibri"/>
                <w:sz w:val="20"/>
                <w:szCs w:val="20"/>
                <w:lang w:val="en-US"/>
              </w:rPr>
            </w:pPr>
            <w:r>
              <w:rPr>
                <w:rFonts w:cs="Calibri"/>
                <w:sz w:val="20"/>
                <w:szCs w:val="20"/>
                <w:lang w:val="en-US"/>
              </w:rPr>
              <w:t>W</w:t>
            </w:r>
            <w:r w:rsidR="00D91E76">
              <w:rPr>
                <w:rFonts w:cs="Calibri"/>
                <w:sz w:val="20"/>
                <w:szCs w:val="20"/>
                <w:lang w:val="en-US"/>
              </w:rPr>
              <w:t xml:space="preserve">here </w:t>
            </w:r>
            <w:r w:rsidR="003052D0">
              <w:rPr>
                <w:rFonts w:cs="Calibri"/>
                <w:sz w:val="20"/>
                <w:szCs w:val="20"/>
                <w:lang w:val="en-US"/>
              </w:rPr>
              <w:t>is</w:t>
            </w:r>
            <w:r>
              <w:rPr>
                <w:rFonts w:cs="Calibri"/>
                <w:sz w:val="20"/>
                <w:szCs w:val="20"/>
                <w:lang w:val="en-US"/>
              </w:rPr>
              <w:t xml:space="preserve"> home for you</w:t>
            </w:r>
            <w:r w:rsidR="003A61A9">
              <w:rPr>
                <w:rFonts w:cs="Calibri"/>
                <w:sz w:val="20"/>
                <w:szCs w:val="20"/>
                <w:lang w:val="en-US"/>
              </w:rPr>
              <w:t xml:space="preserve"> and h</w:t>
            </w:r>
            <w:r>
              <w:rPr>
                <w:rFonts w:cs="Calibri"/>
                <w:sz w:val="20"/>
                <w:szCs w:val="20"/>
                <w:lang w:val="en-US"/>
              </w:rPr>
              <w:t>ow would you manage the expectations of time spent in the office</w:t>
            </w:r>
            <w:r w:rsidR="003A61A9">
              <w:rPr>
                <w:rFonts w:cs="Calibri"/>
                <w:sz w:val="20"/>
                <w:szCs w:val="20"/>
                <w:lang w:val="en-US"/>
              </w:rPr>
              <w:t xml:space="preserve">? </w:t>
            </w:r>
          </w:p>
          <w:p w14:paraId="414CD175" w14:textId="01CE5D54" w:rsidR="00094CC1" w:rsidRPr="000358D8" w:rsidRDefault="00094CC1" w:rsidP="00094CC1">
            <w:pPr>
              <w:rPr>
                <w:rFonts w:cs="Calibri"/>
                <w:sz w:val="20"/>
                <w:szCs w:val="20"/>
                <w:lang w:val="en-US"/>
              </w:rPr>
            </w:pPr>
          </w:p>
        </w:tc>
        <w:tc>
          <w:tcPr>
            <w:tcW w:w="5031" w:type="dxa"/>
            <w:tcBorders>
              <w:left w:val="single" w:sz="4" w:space="0" w:color="1A1936"/>
            </w:tcBorders>
          </w:tcPr>
          <w:p w14:paraId="3B0C46CE" w14:textId="77777777" w:rsidR="00D91E76" w:rsidRPr="000358D8" w:rsidRDefault="00D91E76" w:rsidP="00A14243">
            <w:pPr>
              <w:rPr>
                <w:rFonts w:cs="Calibri"/>
                <w:sz w:val="20"/>
                <w:szCs w:val="20"/>
              </w:rPr>
            </w:pPr>
          </w:p>
        </w:tc>
      </w:tr>
      <w:tr w:rsidR="001972D4" w:rsidRPr="000358D8" w14:paraId="64E34CCE" w14:textId="77777777" w:rsidTr="001972D4">
        <w:tc>
          <w:tcPr>
            <w:tcW w:w="3877" w:type="dxa"/>
            <w:tcBorders>
              <w:top w:val="single" w:sz="4" w:space="0" w:color="1A1936"/>
              <w:left w:val="single" w:sz="4" w:space="0" w:color="1A1936"/>
              <w:bottom w:val="single" w:sz="4" w:space="0" w:color="1A1936"/>
              <w:right w:val="single" w:sz="4" w:space="0" w:color="1A1936"/>
            </w:tcBorders>
          </w:tcPr>
          <w:p w14:paraId="713B4FEA" w14:textId="77777777" w:rsidR="001972D4" w:rsidRPr="00406240" w:rsidRDefault="001972D4" w:rsidP="00A14243">
            <w:pPr>
              <w:rPr>
                <w:rFonts w:cs="Calibri"/>
                <w:b/>
                <w:bCs/>
                <w:sz w:val="20"/>
                <w:szCs w:val="20"/>
                <w:lang w:val="en-US"/>
              </w:rPr>
            </w:pPr>
            <w:r w:rsidRPr="00406240">
              <w:rPr>
                <w:rFonts w:cs="Calibri"/>
                <w:b/>
                <w:bCs/>
                <w:sz w:val="20"/>
                <w:szCs w:val="20"/>
                <w:lang w:val="en-US"/>
              </w:rPr>
              <w:t>Notice period</w:t>
            </w:r>
          </w:p>
          <w:p w14:paraId="0B75C03E" w14:textId="77777777" w:rsidR="001972D4" w:rsidRPr="000358D8" w:rsidRDefault="001972D4" w:rsidP="00A14243">
            <w:pPr>
              <w:rPr>
                <w:rFonts w:cs="Calibri"/>
                <w:sz w:val="20"/>
                <w:szCs w:val="20"/>
                <w:lang w:val="en-US"/>
              </w:rPr>
            </w:pPr>
          </w:p>
        </w:tc>
        <w:tc>
          <w:tcPr>
            <w:tcW w:w="5031" w:type="dxa"/>
            <w:tcBorders>
              <w:left w:val="single" w:sz="4" w:space="0" w:color="1A1936"/>
            </w:tcBorders>
          </w:tcPr>
          <w:p w14:paraId="3F5CC44B" w14:textId="49735D09" w:rsidR="00F8568A" w:rsidRPr="000358D8" w:rsidRDefault="00F8568A" w:rsidP="00A14243">
            <w:pPr>
              <w:rPr>
                <w:rFonts w:cs="Calibri"/>
                <w:sz w:val="20"/>
                <w:szCs w:val="20"/>
              </w:rPr>
            </w:pPr>
          </w:p>
        </w:tc>
      </w:tr>
      <w:tr w:rsidR="001972D4" w:rsidRPr="000358D8" w14:paraId="4909BB23" w14:textId="77777777" w:rsidTr="001972D4">
        <w:tc>
          <w:tcPr>
            <w:tcW w:w="3877" w:type="dxa"/>
            <w:tcBorders>
              <w:top w:val="single" w:sz="4" w:space="0" w:color="1A1936"/>
              <w:left w:val="single" w:sz="4" w:space="0" w:color="1A1936"/>
              <w:bottom w:val="single" w:sz="4" w:space="0" w:color="1A1936"/>
              <w:right w:val="single" w:sz="4" w:space="0" w:color="1A1936"/>
            </w:tcBorders>
          </w:tcPr>
          <w:p w14:paraId="7F0679B0" w14:textId="77777777" w:rsidR="001972D4" w:rsidRPr="00406240" w:rsidRDefault="001972D4" w:rsidP="00A14243">
            <w:pPr>
              <w:rPr>
                <w:rFonts w:cs="Calibri"/>
                <w:b/>
                <w:bCs/>
                <w:sz w:val="20"/>
                <w:szCs w:val="20"/>
                <w:lang w:val="en-US"/>
              </w:rPr>
            </w:pPr>
            <w:r w:rsidRPr="00406240">
              <w:rPr>
                <w:rFonts w:cs="Calibri"/>
                <w:b/>
                <w:bCs/>
                <w:sz w:val="20"/>
                <w:szCs w:val="20"/>
                <w:lang w:val="en-US"/>
              </w:rPr>
              <w:t>Referees</w:t>
            </w:r>
          </w:p>
          <w:p w14:paraId="367742A2" w14:textId="77777777" w:rsidR="001972D4" w:rsidRDefault="001972D4" w:rsidP="00A14243">
            <w:pPr>
              <w:rPr>
                <w:rFonts w:cs="Calibri"/>
                <w:sz w:val="20"/>
                <w:szCs w:val="20"/>
                <w:lang w:val="en-US"/>
              </w:rPr>
            </w:pPr>
          </w:p>
          <w:p w14:paraId="65B0F387" w14:textId="3E397FC9" w:rsidR="0072645C" w:rsidRPr="0072645C" w:rsidRDefault="001972D4" w:rsidP="00A14243">
            <w:pPr>
              <w:rPr>
                <w:rFonts w:cs="Calibri"/>
                <w:sz w:val="20"/>
                <w:szCs w:val="20"/>
              </w:rPr>
            </w:pPr>
            <w:r>
              <w:rPr>
                <w:rFonts w:cs="Calibri"/>
                <w:sz w:val="20"/>
                <w:szCs w:val="20"/>
                <w:lang w:val="en-US"/>
              </w:rPr>
              <w:t>Confirmation of 1</w:t>
            </w:r>
            <w:r w:rsidRPr="001972D4">
              <w:rPr>
                <w:rFonts w:cs="Calibri"/>
                <w:sz w:val="20"/>
                <w:szCs w:val="20"/>
                <w:vertAlign w:val="superscript"/>
                <w:lang w:val="en-US"/>
              </w:rPr>
              <w:t>st</w:t>
            </w:r>
            <w:r>
              <w:rPr>
                <w:rFonts w:cs="Calibri"/>
                <w:sz w:val="20"/>
                <w:szCs w:val="20"/>
                <w:lang w:val="en-US"/>
              </w:rPr>
              <w:t xml:space="preserve"> reference – </w:t>
            </w:r>
            <w:r w:rsidR="0072645C" w:rsidRPr="0072645C">
              <w:rPr>
                <w:rFonts w:cs="Calibri"/>
                <w:sz w:val="20"/>
                <w:szCs w:val="20"/>
              </w:rPr>
              <w:t xml:space="preserve">Should you be shortlisted, we have been asked by our client to seek your first reference on Thursday 29th January in readiness for the final panel interviews the following week, given the tight turnaround, please can you confirm who you would wish us to contact and support this by giving the referee the heads up that </w:t>
            </w:r>
            <w:r w:rsidR="0072645C" w:rsidRPr="0072645C">
              <w:rPr>
                <w:rFonts w:cs="Calibri"/>
                <w:sz w:val="20"/>
                <w:szCs w:val="20"/>
              </w:rPr>
              <w:lastRenderedPageBreak/>
              <w:t>we will be contacting them, we appreciate your assistance with this.</w:t>
            </w:r>
          </w:p>
          <w:p w14:paraId="074DCF26" w14:textId="77777777" w:rsidR="001706E2" w:rsidRDefault="001706E2" w:rsidP="00A14243">
            <w:pPr>
              <w:rPr>
                <w:rFonts w:cs="Calibri"/>
                <w:sz w:val="20"/>
                <w:szCs w:val="20"/>
                <w:lang w:val="en-US"/>
              </w:rPr>
            </w:pPr>
          </w:p>
          <w:p w14:paraId="0A4A3143" w14:textId="77777777" w:rsidR="001972D4" w:rsidRDefault="001972D4" w:rsidP="00A14243">
            <w:pPr>
              <w:rPr>
                <w:rFonts w:cs="Calibri"/>
                <w:sz w:val="20"/>
                <w:szCs w:val="20"/>
                <w:lang w:val="en-US"/>
              </w:rPr>
            </w:pPr>
            <w:r>
              <w:rPr>
                <w:rFonts w:cs="Calibri"/>
                <w:sz w:val="20"/>
                <w:szCs w:val="20"/>
                <w:lang w:val="en-US"/>
              </w:rPr>
              <w:t>Confirmation of 2</w:t>
            </w:r>
            <w:r w:rsidRPr="001972D4">
              <w:rPr>
                <w:rFonts w:cs="Calibri"/>
                <w:sz w:val="20"/>
                <w:szCs w:val="20"/>
                <w:vertAlign w:val="superscript"/>
                <w:lang w:val="en-US"/>
              </w:rPr>
              <w:t>nd</w:t>
            </w:r>
            <w:r>
              <w:rPr>
                <w:rFonts w:cs="Calibri"/>
                <w:sz w:val="20"/>
                <w:szCs w:val="20"/>
                <w:lang w:val="en-US"/>
              </w:rPr>
              <w:t xml:space="preserve"> reference – this would be taken up in the event you are offered the role. Again, Tile Hill would speak to you first before contacting them. </w:t>
            </w:r>
          </w:p>
          <w:p w14:paraId="4F10A338" w14:textId="77777777" w:rsidR="00403F82" w:rsidRPr="000358D8" w:rsidRDefault="00403F82" w:rsidP="00A14243">
            <w:pPr>
              <w:rPr>
                <w:rFonts w:cs="Calibri"/>
                <w:sz w:val="20"/>
                <w:szCs w:val="20"/>
                <w:lang w:val="en-US"/>
              </w:rPr>
            </w:pPr>
          </w:p>
        </w:tc>
        <w:tc>
          <w:tcPr>
            <w:tcW w:w="5031" w:type="dxa"/>
            <w:tcBorders>
              <w:left w:val="single" w:sz="4" w:space="0" w:color="1A1936"/>
            </w:tcBorders>
          </w:tcPr>
          <w:p w14:paraId="2E2A0BDA" w14:textId="77777777" w:rsidR="00403F82" w:rsidRDefault="00403F82" w:rsidP="00A14243">
            <w:pPr>
              <w:rPr>
                <w:rFonts w:cs="Calibri"/>
                <w:b/>
                <w:sz w:val="20"/>
                <w:szCs w:val="20"/>
              </w:rPr>
            </w:pPr>
          </w:p>
          <w:p w14:paraId="3A7CA52D" w14:textId="77777777" w:rsidR="00403F82" w:rsidRDefault="00403F82" w:rsidP="00A14243">
            <w:pPr>
              <w:rPr>
                <w:rFonts w:cs="Calibri"/>
                <w:b/>
                <w:sz w:val="20"/>
                <w:szCs w:val="20"/>
              </w:rPr>
            </w:pPr>
          </w:p>
          <w:p w14:paraId="02236772" w14:textId="58C9721F" w:rsidR="00403F82" w:rsidRPr="00403F82" w:rsidRDefault="00B65EC4" w:rsidP="00A14243">
            <w:pPr>
              <w:rPr>
                <w:rFonts w:cs="Calibri"/>
                <w:b/>
                <w:sz w:val="20"/>
                <w:szCs w:val="20"/>
              </w:rPr>
            </w:pPr>
            <w:r w:rsidRPr="00B65EC4">
              <w:rPr>
                <w:rFonts w:cs="Calibri"/>
                <w:b/>
                <w:sz w:val="20"/>
                <w:szCs w:val="20"/>
              </w:rPr>
              <w:t>1</w:t>
            </w:r>
            <w:r w:rsidRPr="00B65EC4">
              <w:rPr>
                <w:rFonts w:cs="Calibri"/>
                <w:b/>
                <w:sz w:val="20"/>
                <w:szCs w:val="20"/>
                <w:vertAlign w:val="superscript"/>
              </w:rPr>
              <w:t>st</w:t>
            </w:r>
            <w:r w:rsidRPr="00B65EC4">
              <w:rPr>
                <w:rFonts w:cs="Calibri"/>
                <w:b/>
                <w:sz w:val="20"/>
                <w:szCs w:val="20"/>
              </w:rPr>
              <w:t xml:space="preserve"> Refer</w:t>
            </w:r>
            <w:r w:rsidR="00403F82">
              <w:rPr>
                <w:rFonts w:cs="Calibri"/>
                <w:b/>
                <w:sz w:val="20"/>
                <w:szCs w:val="20"/>
              </w:rPr>
              <w:t xml:space="preserve">ee (name, </w:t>
            </w:r>
            <w:r w:rsidR="00702C74">
              <w:rPr>
                <w:rFonts w:cs="Calibri"/>
                <w:b/>
                <w:sz w:val="20"/>
                <w:szCs w:val="20"/>
              </w:rPr>
              <w:t>job title, organ</w:t>
            </w:r>
            <w:r w:rsidR="00C637BA">
              <w:rPr>
                <w:rFonts w:cs="Calibri"/>
                <w:b/>
                <w:sz w:val="20"/>
                <w:szCs w:val="20"/>
              </w:rPr>
              <w:t>is</w:t>
            </w:r>
            <w:r w:rsidR="00702C74">
              <w:rPr>
                <w:rFonts w:cs="Calibri"/>
                <w:b/>
                <w:sz w:val="20"/>
                <w:szCs w:val="20"/>
              </w:rPr>
              <w:t xml:space="preserve">ation, </w:t>
            </w:r>
            <w:r w:rsidR="00C8499C">
              <w:rPr>
                <w:rFonts w:cs="Calibri"/>
                <w:b/>
                <w:sz w:val="20"/>
                <w:szCs w:val="20"/>
              </w:rPr>
              <w:t>email address and phone number):</w:t>
            </w:r>
          </w:p>
          <w:p w14:paraId="3EF78F85" w14:textId="77777777" w:rsidR="00403F82" w:rsidRDefault="00403F82" w:rsidP="00A14243">
            <w:pPr>
              <w:rPr>
                <w:rFonts w:cs="Calibri"/>
                <w:sz w:val="20"/>
                <w:szCs w:val="20"/>
              </w:rPr>
            </w:pPr>
          </w:p>
          <w:p w14:paraId="1C1E0227" w14:textId="77777777" w:rsidR="00403F82" w:rsidRDefault="00403F82" w:rsidP="00A14243">
            <w:pPr>
              <w:rPr>
                <w:rFonts w:cs="Calibri"/>
                <w:sz w:val="20"/>
                <w:szCs w:val="20"/>
              </w:rPr>
            </w:pPr>
          </w:p>
          <w:p w14:paraId="6DDAB697" w14:textId="77777777" w:rsidR="00403F82" w:rsidRDefault="00403F82" w:rsidP="00A14243">
            <w:pPr>
              <w:rPr>
                <w:rFonts w:cs="Calibri"/>
                <w:sz w:val="20"/>
                <w:szCs w:val="20"/>
              </w:rPr>
            </w:pPr>
          </w:p>
          <w:p w14:paraId="40939B83" w14:textId="77777777" w:rsidR="00403F82" w:rsidRDefault="00403F82" w:rsidP="00A14243">
            <w:pPr>
              <w:rPr>
                <w:rFonts w:cs="Calibri"/>
                <w:sz w:val="20"/>
                <w:szCs w:val="20"/>
              </w:rPr>
            </w:pPr>
          </w:p>
          <w:p w14:paraId="1982BB04" w14:textId="77777777" w:rsidR="00403F82" w:rsidRDefault="00403F82" w:rsidP="00A14243">
            <w:pPr>
              <w:rPr>
                <w:rFonts w:cs="Calibri"/>
                <w:sz w:val="20"/>
                <w:szCs w:val="20"/>
              </w:rPr>
            </w:pPr>
          </w:p>
          <w:p w14:paraId="0D38021A" w14:textId="77777777" w:rsidR="00817D8E" w:rsidRDefault="00817D8E" w:rsidP="00C8499C">
            <w:pPr>
              <w:rPr>
                <w:rFonts w:cs="Calibri"/>
                <w:b/>
                <w:sz w:val="20"/>
                <w:szCs w:val="20"/>
              </w:rPr>
            </w:pPr>
          </w:p>
          <w:p w14:paraId="1E0A471E" w14:textId="77777777" w:rsidR="00817D8E" w:rsidRDefault="00817D8E" w:rsidP="00C8499C">
            <w:pPr>
              <w:rPr>
                <w:rFonts w:cs="Calibri"/>
                <w:b/>
                <w:sz w:val="20"/>
                <w:szCs w:val="20"/>
              </w:rPr>
            </w:pPr>
          </w:p>
          <w:p w14:paraId="256B04B8" w14:textId="77777777" w:rsidR="00817D8E" w:rsidRDefault="00817D8E" w:rsidP="00C8499C">
            <w:pPr>
              <w:rPr>
                <w:rFonts w:cs="Calibri"/>
                <w:b/>
                <w:sz w:val="20"/>
                <w:szCs w:val="20"/>
              </w:rPr>
            </w:pPr>
          </w:p>
          <w:p w14:paraId="542F5568" w14:textId="77777777" w:rsidR="00817D8E" w:rsidRDefault="00817D8E" w:rsidP="00C8499C">
            <w:pPr>
              <w:rPr>
                <w:rFonts w:cs="Calibri"/>
                <w:b/>
                <w:sz w:val="20"/>
                <w:szCs w:val="20"/>
              </w:rPr>
            </w:pPr>
          </w:p>
          <w:p w14:paraId="22E934EB" w14:textId="77777777" w:rsidR="00817D8E" w:rsidRDefault="00817D8E" w:rsidP="00C8499C">
            <w:pPr>
              <w:rPr>
                <w:rFonts w:cs="Calibri"/>
                <w:b/>
                <w:sz w:val="20"/>
                <w:szCs w:val="20"/>
              </w:rPr>
            </w:pPr>
          </w:p>
          <w:p w14:paraId="7C054783" w14:textId="77777777" w:rsidR="00817D8E" w:rsidRDefault="00817D8E" w:rsidP="00C8499C">
            <w:pPr>
              <w:rPr>
                <w:rFonts w:cs="Calibri"/>
                <w:b/>
                <w:sz w:val="20"/>
                <w:szCs w:val="20"/>
              </w:rPr>
            </w:pPr>
          </w:p>
          <w:p w14:paraId="29223EE2" w14:textId="719576FB" w:rsidR="00C8499C" w:rsidRDefault="00B65EC4" w:rsidP="00C8499C">
            <w:pPr>
              <w:rPr>
                <w:rFonts w:cs="Calibri"/>
                <w:b/>
                <w:sz w:val="20"/>
                <w:szCs w:val="20"/>
              </w:rPr>
            </w:pPr>
            <w:r>
              <w:rPr>
                <w:rFonts w:cs="Calibri"/>
                <w:b/>
                <w:sz w:val="20"/>
                <w:szCs w:val="20"/>
              </w:rPr>
              <w:t>2</w:t>
            </w:r>
            <w:r w:rsidRPr="00B65EC4">
              <w:rPr>
                <w:rFonts w:cs="Calibri"/>
                <w:b/>
                <w:sz w:val="20"/>
                <w:szCs w:val="20"/>
                <w:vertAlign w:val="superscript"/>
              </w:rPr>
              <w:t>nd</w:t>
            </w:r>
            <w:r>
              <w:rPr>
                <w:rFonts w:cs="Calibri"/>
                <w:b/>
                <w:sz w:val="20"/>
                <w:szCs w:val="20"/>
              </w:rPr>
              <w:t xml:space="preserve"> </w:t>
            </w:r>
            <w:r w:rsidRPr="00B65EC4">
              <w:rPr>
                <w:rFonts w:cs="Calibri"/>
                <w:b/>
                <w:sz w:val="20"/>
                <w:szCs w:val="20"/>
              </w:rPr>
              <w:t>Referee</w:t>
            </w:r>
            <w:r w:rsidR="00C8499C">
              <w:rPr>
                <w:rFonts w:cs="Calibri"/>
                <w:b/>
                <w:sz w:val="20"/>
                <w:szCs w:val="20"/>
              </w:rPr>
              <w:t xml:space="preserve"> </w:t>
            </w:r>
            <w:r w:rsidR="00702C74">
              <w:rPr>
                <w:rFonts w:cs="Calibri"/>
                <w:b/>
                <w:sz w:val="20"/>
                <w:szCs w:val="20"/>
              </w:rPr>
              <w:t>(name, job title, organ</w:t>
            </w:r>
            <w:r w:rsidR="00C637BA">
              <w:rPr>
                <w:rFonts w:cs="Calibri"/>
                <w:b/>
                <w:sz w:val="20"/>
                <w:szCs w:val="20"/>
              </w:rPr>
              <w:t>is</w:t>
            </w:r>
            <w:r w:rsidR="00702C74">
              <w:rPr>
                <w:rFonts w:cs="Calibri"/>
                <w:b/>
                <w:sz w:val="20"/>
                <w:szCs w:val="20"/>
              </w:rPr>
              <w:t>ation, email address and phone number):</w:t>
            </w:r>
          </w:p>
          <w:p w14:paraId="3FD999C6" w14:textId="77777777" w:rsidR="00C8499C" w:rsidRPr="00403F82" w:rsidRDefault="00C8499C" w:rsidP="00C8499C">
            <w:pPr>
              <w:rPr>
                <w:rFonts w:cs="Calibri"/>
                <w:b/>
                <w:sz w:val="20"/>
                <w:szCs w:val="20"/>
              </w:rPr>
            </w:pPr>
          </w:p>
          <w:p w14:paraId="0F69FDD5" w14:textId="6E2E1809" w:rsidR="00B65EC4" w:rsidRDefault="00B65EC4" w:rsidP="00B65EC4">
            <w:pPr>
              <w:rPr>
                <w:rFonts w:cs="Calibri"/>
                <w:b/>
                <w:sz w:val="20"/>
                <w:szCs w:val="20"/>
              </w:rPr>
            </w:pPr>
          </w:p>
          <w:p w14:paraId="60160D51" w14:textId="77777777" w:rsidR="001B442D" w:rsidRPr="000358D8" w:rsidRDefault="001B442D" w:rsidP="00403F82">
            <w:pPr>
              <w:rPr>
                <w:rFonts w:cs="Calibri"/>
                <w:sz w:val="20"/>
                <w:szCs w:val="20"/>
              </w:rPr>
            </w:pPr>
          </w:p>
        </w:tc>
      </w:tr>
      <w:tr w:rsidR="001972D4" w:rsidRPr="000358D8" w14:paraId="6BF604FC" w14:textId="77777777" w:rsidTr="00403F82">
        <w:trPr>
          <w:trHeight w:val="292"/>
        </w:trPr>
        <w:tc>
          <w:tcPr>
            <w:tcW w:w="3877" w:type="dxa"/>
            <w:tcBorders>
              <w:top w:val="single" w:sz="4" w:space="0" w:color="1A1936"/>
              <w:left w:val="single" w:sz="4" w:space="0" w:color="1A1936"/>
              <w:bottom w:val="single" w:sz="4" w:space="0" w:color="1A1936"/>
              <w:right w:val="single" w:sz="4" w:space="0" w:color="1A1936"/>
            </w:tcBorders>
          </w:tcPr>
          <w:p w14:paraId="2AA1BF29" w14:textId="40353C1F" w:rsidR="001972D4" w:rsidRPr="000358D8" w:rsidRDefault="00C8499C" w:rsidP="00A14243">
            <w:pPr>
              <w:rPr>
                <w:rFonts w:cs="Calibri"/>
                <w:sz w:val="20"/>
                <w:szCs w:val="20"/>
                <w:lang w:val="en-US"/>
              </w:rPr>
            </w:pPr>
            <w:r>
              <w:rPr>
                <w:rFonts w:cs="Calibri"/>
                <w:sz w:val="20"/>
                <w:szCs w:val="20"/>
                <w:lang w:val="en-US"/>
              </w:rPr>
              <w:lastRenderedPageBreak/>
              <w:t>Do you have a</w:t>
            </w:r>
            <w:r w:rsidR="001972D4" w:rsidRPr="000358D8">
              <w:rPr>
                <w:rFonts w:cs="Calibri"/>
                <w:sz w:val="20"/>
                <w:szCs w:val="20"/>
                <w:lang w:val="en-US"/>
              </w:rPr>
              <w:t>ny other irons in the fire?</w:t>
            </w:r>
            <w:r>
              <w:rPr>
                <w:rFonts w:cs="Calibri"/>
                <w:sz w:val="20"/>
                <w:szCs w:val="20"/>
                <w:lang w:val="en-US"/>
              </w:rPr>
              <w:t xml:space="preserve"> If so, w</w:t>
            </w:r>
            <w:r w:rsidR="001972D4" w:rsidRPr="000358D8">
              <w:rPr>
                <w:rFonts w:cs="Calibri"/>
                <w:sz w:val="20"/>
                <w:szCs w:val="20"/>
                <w:lang w:val="en-US"/>
              </w:rPr>
              <w:t>hat stage are they up to</w:t>
            </w:r>
            <w:r>
              <w:rPr>
                <w:rFonts w:cs="Calibri"/>
                <w:sz w:val="20"/>
                <w:szCs w:val="20"/>
                <w:lang w:val="en-US"/>
              </w:rPr>
              <w:t xml:space="preserve"> / do they conclude before this role</w:t>
            </w:r>
            <w:r w:rsidR="001972D4" w:rsidRPr="000358D8">
              <w:rPr>
                <w:rFonts w:cs="Calibri"/>
                <w:sz w:val="20"/>
                <w:szCs w:val="20"/>
                <w:lang w:val="en-US"/>
              </w:rPr>
              <w:t>?</w:t>
            </w:r>
          </w:p>
          <w:p w14:paraId="1A2F481C" w14:textId="77777777" w:rsidR="001972D4" w:rsidRPr="000358D8" w:rsidRDefault="001972D4" w:rsidP="00A14243">
            <w:pPr>
              <w:rPr>
                <w:rFonts w:cs="Calibri"/>
                <w:sz w:val="20"/>
                <w:szCs w:val="20"/>
                <w:lang w:val="en-US"/>
              </w:rPr>
            </w:pPr>
          </w:p>
        </w:tc>
        <w:tc>
          <w:tcPr>
            <w:tcW w:w="5031" w:type="dxa"/>
            <w:tcBorders>
              <w:left w:val="single" w:sz="4" w:space="0" w:color="1A1936"/>
            </w:tcBorders>
          </w:tcPr>
          <w:p w14:paraId="5375DEED" w14:textId="329895FC" w:rsidR="001B442D" w:rsidRPr="000358D8" w:rsidRDefault="001B442D" w:rsidP="001B442D">
            <w:pPr>
              <w:jc w:val="both"/>
              <w:rPr>
                <w:rFonts w:cs="Calibri"/>
                <w:sz w:val="20"/>
                <w:szCs w:val="20"/>
              </w:rPr>
            </w:pPr>
          </w:p>
        </w:tc>
      </w:tr>
      <w:tr w:rsidR="00403F82" w:rsidRPr="000358D8" w14:paraId="0158CF1A" w14:textId="77777777" w:rsidTr="00403F82">
        <w:trPr>
          <w:trHeight w:val="292"/>
        </w:trPr>
        <w:tc>
          <w:tcPr>
            <w:tcW w:w="3877" w:type="dxa"/>
            <w:tcBorders>
              <w:top w:val="single" w:sz="4" w:space="0" w:color="1A1936"/>
              <w:left w:val="single" w:sz="4" w:space="0" w:color="1A1936"/>
              <w:bottom w:val="single" w:sz="4" w:space="0" w:color="1A1936"/>
              <w:right w:val="single" w:sz="4" w:space="0" w:color="1A1936"/>
            </w:tcBorders>
          </w:tcPr>
          <w:p w14:paraId="269CB21A" w14:textId="77777777" w:rsidR="00403F82" w:rsidRDefault="00403F82" w:rsidP="00A14243">
            <w:pPr>
              <w:rPr>
                <w:rFonts w:cs="Calibri"/>
                <w:sz w:val="20"/>
                <w:szCs w:val="20"/>
                <w:lang w:val="en-US"/>
              </w:rPr>
            </w:pPr>
            <w:r>
              <w:rPr>
                <w:rFonts w:cs="Calibri"/>
                <w:sz w:val="20"/>
                <w:szCs w:val="20"/>
                <w:lang w:val="en-US"/>
              </w:rPr>
              <w:t>Next steps</w:t>
            </w:r>
          </w:p>
          <w:p w14:paraId="37DF8AE3" w14:textId="77777777" w:rsidR="00403F82" w:rsidRDefault="00403F82" w:rsidP="00A14243">
            <w:pPr>
              <w:rPr>
                <w:rFonts w:cs="Calibri"/>
                <w:sz w:val="20"/>
                <w:szCs w:val="20"/>
                <w:lang w:val="en-US"/>
              </w:rPr>
            </w:pPr>
          </w:p>
          <w:p w14:paraId="406FAEBB" w14:textId="77777777" w:rsidR="00403F82" w:rsidRDefault="00403F82" w:rsidP="00A14243">
            <w:pPr>
              <w:rPr>
                <w:rFonts w:cs="Calibri"/>
                <w:sz w:val="20"/>
                <w:szCs w:val="20"/>
                <w:lang w:val="en-US"/>
              </w:rPr>
            </w:pPr>
            <w:r>
              <w:rPr>
                <w:rFonts w:cs="Calibri"/>
                <w:sz w:val="20"/>
                <w:szCs w:val="20"/>
                <w:lang w:val="en-US"/>
              </w:rPr>
              <w:t>The key dates for the rest of the recruitment process are as follows:</w:t>
            </w:r>
          </w:p>
          <w:p w14:paraId="66F58217" w14:textId="77777777" w:rsidR="00403F82" w:rsidRDefault="00403F82" w:rsidP="00A14243">
            <w:pPr>
              <w:rPr>
                <w:rFonts w:cs="Calibri"/>
                <w:sz w:val="20"/>
                <w:szCs w:val="20"/>
                <w:lang w:val="en-US"/>
              </w:rPr>
            </w:pPr>
          </w:p>
          <w:p w14:paraId="689C79DE" w14:textId="77777777" w:rsidR="004B67DE" w:rsidRPr="004B67DE" w:rsidRDefault="004B67DE" w:rsidP="004B67DE">
            <w:pPr>
              <w:numPr>
                <w:ilvl w:val="0"/>
                <w:numId w:val="3"/>
              </w:numPr>
              <w:spacing w:after="240"/>
              <w:rPr>
                <w:rFonts w:cs="Calibri"/>
                <w:sz w:val="20"/>
                <w:szCs w:val="20"/>
              </w:rPr>
            </w:pPr>
            <w:r w:rsidRPr="004B67DE">
              <w:rPr>
                <w:rFonts w:cs="Calibri"/>
                <w:b/>
                <w:bCs/>
                <w:sz w:val="20"/>
                <w:szCs w:val="20"/>
              </w:rPr>
              <w:t xml:space="preserve">Longlist Meeting (no candidate involvement): </w:t>
            </w:r>
            <w:r w:rsidRPr="004B67DE">
              <w:rPr>
                <w:rFonts w:cs="Calibri"/>
                <w:sz w:val="20"/>
                <w:szCs w:val="20"/>
              </w:rPr>
              <w:t>Tuesday 7th April 2026</w:t>
            </w:r>
          </w:p>
          <w:p w14:paraId="55FC397A" w14:textId="77777777" w:rsidR="004B67DE" w:rsidRPr="004B67DE" w:rsidRDefault="004B67DE" w:rsidP="004B67DE">
            <w:pPr>
              <w:numPr>
                <w:ilvl w:val="0"/>
                <w:numId w:val="3"/>
              </w:numPr>
              <w:spacing w:after="240"/>
              <w:rPr>
                <w:rFonts w:cs="Calibri"/>
                <w:sz w:val="20"/>
                <w:szCs w:val="20"/>
              </w:rPr>
            </w:pPr>
            <w:r w:rsidRPr="004B67DE">
              <w:rPr>
                <w:rFonts w:cs="Calibri"/>
                <w:b/>
                <w:bCs/>
                <w:sz w:val="20"/>
                <w:szCs w:val="20"/>
              </w:rPr>
              <w:t xml:space="preserve">Preliminary Interviews (in person in Herefordshire): </w:t>
            </w:r>
            <w:r w:rsidRPr="004B67DE">
              <w:rPr>
                <w:rFonts w:cs="Calibri"/>
                <w:sz w:val="20"/>
                <w:szCs w:val="20"/>
              </w:rPr>
              <w:t>Thursday 9th April 2026</w:t>
            </w:r>
          </w:p>
          <w:p w14:paraId="4835D283" w14:textId="77777777" w:rsidR="004B67DE" w:rsidRPr="004B67DE" w:rsidRDefault="004B67DE" w:rsidP="004B67DE">
            <w:pPr>
              <w:numPr>
                <w:ilvl w:val="0"/>
                <w:numId w:val="3"/>
              </w:numPr>
              <w:spacing w:after="240"/>
              <w:rPr>
                <w:rFonts w:cs="Calibri"/>
                <w:sz w:val="20"/>
                <w:szCs w:val="20"/>
              </w:rPr>
            </w:pPr>
            <w:r w:rsidRPr="004B67DE">
              <w:rPr>
                <w:rFonts w:cs="Calibri"/>
                <w:b/>
                <w:bCs/>
                <w:sz w:val="20"/>
                <w:szCs w:val="20"/>
              </w:rPr>
              <w:t xml:space="preserve">Shortlist Meeting (no candidate involvement): </w:t>
            </w:r>
            <w:r w:rsidRPr="004B67DE">
              <w:rPr>
                <w:rFonts w:cs="Calibri"/>
                <w:sz w:val="20"/>
                <w:szCs w:val="20"/>
              </w:rPr>
              <w:t>Thursday 9th April 2026</w:t>
            </w:r>
          </w:p>
          <w:p w14:paraId="53D9D995" w14:textId="77777777" w:rsidR="004B67DE" w:rsidRPr="004B67DE" w:rsidRDefault="004B67DE" w:rsidP="004B67DE">
            <w:pPr>
              <w:numPr>
                <w:ilvl w:val="0"/>
                <w:numId w:val="3"/>
              </w:numPr>
              <w:spacing w:after="240"/>
              <w:rPr>
                <w:rFonts w:cs="Calibri"/>
                <w:sz w:val="20"/>
                <w:szCs w:val="20"/>
              </w:rPr>
            </w:pPr>
            <w:r w:rsidRPr="004B67DE">
              <w:rPr>
                <w:rFonts w:cs="Calibri"/>
                <w:b/>
                <w:bCs/>
                <w:sz w:val="20"/>
                <w:szCs w:val="20"/>
              </w:rPr>
              <w:t xml:space="preserve">1 to 1 Discussions with Leader of the Council (c30 mins Teams Meeting): </w:t>
            </w:r>
            <w:r w:rsidRPr="004B67DE">
              <w:rPr>
                <w:rFonts w:cs="Calibri"/>
                <w:sz w:val="20"/>
                <w:szCs w:val="20"/>
              </w:rPr>
              <w:t>Monday 13th / Tuesday 14th April 2026</w:t>
            </w:r>
          </w:p>
          <w:p w14:paraId="677D1BD8" w14:textId="77777777" w:rsidR="004B67DE" w:rsidRPr="004B67DE" w:rsidRDefault="004B67DE" w:rsidP="004B67DE">
            <w:pPr>
              <w:numPr>
                <w:ilvl w:val="0"/>
                <w:numId w:val="3"/>
              </w:numPr>
              <w:spacing w:after="240"/>
              <w:rPr>
                <w:rFonts w:cs="Calibri"/>
                <w:sz w:val="20"/>
                <w:szCs w:val="20"/>
              </w:rPr>
            </w:pPr>
            <w:r w:rsidRPr="004B67DE">
              <w:rPr>
                <w:rFonts w:cs="Calibri"/>
                <w:b/>
                <w:bCs/>
                <w:sz w:val="20"/>
                <w:szCs w:val="20"/>
              </w:rPr>
              <w:t xml:space="preserve">Selection Day 1 (in person in Herefordshire): </w:t>
            </w:r>
            <w:r w:rsidRPr="004B67DE">
              <w:rPr>
                <w:rFonts w:cs="Calibri"/>
                <w:sz w:val="20"/>
                <w:szCs w:val="20"/>
              </w:rPr>
              <w:t>Friday 17th April 2026</w:t>
            </w:r>
          </w:p>
          <w:p w14:paraId="45A20AD4" w14:textId="77777777" w:rsidR="004B67DE" w:rsidRPr="004B67DE" w:rsidRDefault="004B67DE" w:rsidP="004B67DE">
            <w:pPr>
              <w:numPr>
                <w:ilvl w:val="0"/>
                <w:numId w:val="3"/>
              </w:numPr>
              <w:spacing w:after="240"/>
              <w:rPr>
                <w:rFonts w:cs="Calibri"/>
                <w:sz w:val="20"/>
                <w:szCs w:val="20"/>
              </w:rPr>
            </w:pPr>
            <w:r w:rsidRPr="004B67DE">
              <w:rPr>
                <w:rFonts w:cs="Calibri"/>
                <w:b/>
                <w:bCs/>
                <w:sz w:val="20"/>
                <w:szCs w:val="20"/>
              </w:rPr>
              <w:t xml:space="preserve">Selection Day 2 (in person in Herefordshire): </w:t>
            </w:r>
            <w:r w:rsidRPr="004B67DE">
              <w:rPr>
                <w:rFonts w:cs="Calibri"/>
                <w:sz w:val="20"/>
                <w:szCs w:val="20"/>
              </w:rPr>
              <w:t>Wednesday 22nd April 2026</w:t>
            </w:r>
          </w:p>
          <w:p w14:paraId="74864D4A" w14:textId="77777777" w:rsidR="004B67DE" w:rsidRPr="004B67DE" w:rsidRDefault="004B67DE" w:rsidP="004B67DE">
            <w:pPr>
              <w:numPr>
                <w:ilvl w:val="0"/>
                <w:numId w:val="3"/>
              </w:numPr>
              <w:spacing w:after="240"/>
              <w:rPr>
                <w:rFonts w:cs="Calibri"/>
                <w:sz w:val="20"/>
                <w:szCs w:val="20"/>
              </w:rPr>
            </w:pPr>
            <w:r w:rsidRPr="004B67DE">
              <w:rPr>
                <w:rFonts w:cs="Calibri"/>
                <w:b/>
                <w:bCs/>
                <w:sz w:val="20"/>
                <w:szCs w:val="20"/>
              </w:rPr>
              <w:t xml:space="preserve">Formal Employment Panel Decision (no candidate involvement): </w:t>
            </w:r>
            <w:r w:rsidRPr="004B67DE">
              <w:rPr>
                <w:rFonts w:cs="Calibri"/>
                <w:sz w:val="20"/>
                <w:szCs w:val="20"/>
              </w:rPr>
              <w:t>Thursday 23rd April 2026</w:t>
            </w:r>
          </w:p>
          <w:p w14:paraId="5DF009B8" w14:textId="77777777" w:rsidR="004B67DE" w:rsidRPr="00F658D5" w:rsidRDefault="004B67DE" w:rsidP="00F658D5">
            <w:pPr>
              <w:rPr>
                <w:rFonts w:cs="Calibri"/>
                <w:sz w:val="20"/>
                <w:szCs w:val="20"/>
              </w:rPr>
            </w:pPr>
          </w:p>
          <w:p w14:paraId="05B4ED95" w14:textId="693B56FA" w:rsidR="00403F82" w:rsidRDefault="00403F82" w:rsidP="00A14243">
            <w:pPr>
              <w:rPr>
                <w:rFonts w:cs="Calibri"/>
                <w:sz w:val="20"/>
                <w:szCs w:val="20"/>
                <w:lang w:val="en-US"/>
              </w:rPr>
            </w:pPr>
            <w:r>
              <w:rPr>
                <w:rFonts w:cs="Calibri"/>
                <w:sz w:val="20"/>
                <w:szCs w:val="20"/>
                <w:lang w:val="en-US"/>
              </w:rPr>
              <w:t>Do you have an</w:t>
            </w:r>
            <w:r w:rsidR="00C637BA">
              <w:rPr>
                <w:rFonts w:cs="Calibri"/>
                <w:sz w:val="20"/>
                <w:szCs w:val="20"/>
                <w:lang w:val="en-US"/>
              </w:rPr>
              <w:t>y</w:t>
            </w:r>
            <w:r>
              <w:rPr>
                <w:rFonts w:cs="Calibri"/>
                <w:sz w:val="20"/>
                <w:szCs w:val="20"/>
                <w:lang w:val="en-US"/>
              </w:rPr>
              <w:t xml:space="preserve"> issues with these dates</w:t>
            </w:r>
            <w:r w:rsidR="00C8499C">
              <w:rPr>
                <w:rFonts w:cs="Calibri"/>
                <w:sz w:val="20"/>
                <w:szCs w:val="20"/>
                <w:lang w:val="en-US"/>
              </w:rPr>
              <w:t xml:space="preserve">? </w:t>
            </w:r>
          </w:p>
          <w:p w14:paraId="3DAF6075" w14:textId="39669815" w:rsidR="00403F82" w:rsidRPr="000358D8" w:rsidRDefault="00403F82" w:rsidP="00A14243">
            <w:pPr>
              <w:rPr>
                <w:rFonts w:cs="Calibri"/>
                <w:sz w:val="20"/>
                <w:szCs w:val="20"/>
                <w:lang w:val="en-US"/>
              </w:rPr>
            </w:pPr>
          </w:p>
        </w:tc>
        <w:tc>
          <w:tcPr>
            <w:tcW w:w="5031" w:type="dxa"/>
            <w:tcBorders>
              <w:left w:val="single" w:sz="4" w:space="0" w:color="1A1936"/>
            </w:tcBorders>
          </w:tcPr>
          <w:p w14:paraId="0C14499D" w14:textId="77777777" w:rsidR="00403F82" w:rsidRPr="000358D8" w:rsidRDefault="00403F82" w:rsidP="001B442D">
            <w:pPr>
              <w:jc w:val="both"/>
              <w:rPr>
                <w:rFonts w:cs="Calibri"/>
                <w:sz w:val="20"/>
                <w:szCs w:val="20"/>
              </w:rPr>
            </w:pPr>
          </w:p>
        </w:tc>
      </w:tr>
    </w:tbl>
    <w:p w14:paraId="582A1E0C" w14:textId="77777777" w:rsidR="001972D4" w:rsidRDefault="001972D4"/>
    <w:sectPr w:rsidR="001972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0296"/>
    <w:multiLevelType w:val="hybridMultilevel"/>
    <w:tmpl w:val="C542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75484E"/>
    <w:multiLevelType w:val="hybridMultilevel"/>
    <w:tmpl w:val="59B2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E328DE"/>
    <w:multiLevelType w:val="multilevel"/>
    <w:tmpl w:val="EEC0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382142">
    <w:abstractNumId w:val="1"/>
  </w:num>
  <w:num w:numId="2" w16cid:durableId="1649362978">
    <w:abstractNumId w:val="0"/>
  </w:num>
  <w:num w:numId="3" w16cid:durableId="607584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2D4"/>
    <w:rsid w:val="00094CC1"/>
    <w:rsid w:val="00122602"/>
    <w:rsid w:val="001706E2"/>
    <w:rsid w:val="001972D4"/>
    <w:rsid w:val="001B442D"/>
    <w:rsid w:val="002258AF"/>
    <w:rsid w:val="003052D0"/>
    <w:rsid w:val="00331379"/>
    <w:rsid w:val="003A61A9"/>
    <w:rsid w:val="00403F82"/>
    <w:rsid w:val="00406240"/>
    <w:rsid w:val="00431B86"/>
    <w:rsid w:val="004B67DE"/>
    <w:rsid w:val="00702C74"/>
    <w:rsid w:val="0072645C"/>
    <w:rsid w:val="00817D8E"/>
    <w:rsid w:val="00890295"/>
    <w:rsid w:val="009D4241"/>
    <w:rsid w:val="009E1081"/>
    <w:rsid w:val="00B21EDE"/>
    <w:rsid w:val="00B65EC4"/>
    <w:rsid w:val="00BF3481"/>
    <w:rsid w:val="00C3669B"/>
    <w:rsid w:val="00C637BA"/>
    <w:rsid w:val="00C8499C"/>
    <w:rsid w:val="00CE520A"/>
    <w:rsid w:val="00D67575"/>
    <w:rsid w:val="00D91E76"/>
    <w:rsid w:val="00DA790F"/>
    <w:rsid w:val="00E86C47"/>
    <w:rsid w:val="00EE6671"/>
    <w:rsid w:val="00F1580D"/>
    <w:rsid w:val="00F32E9C"/>
    <w:rsid w:val="00F54183"/>
    <w:rsid w:val="00F658D5"/>
    <w:rsid w:val="00F85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A78C4"/>
  <w15:chartTrackingRefBased/>
  <w15:docId w15:val="{B35D8B5C-AA07-445F-B7B3-5E9B5133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2D4"/>
    <w:pPr>
      <w:spacing w:after="0" w:line="240" w:lineRule="auto"/>
    </w:pPr>
    <w:rPr>
      <w:rFonts w:ascii="Lexend" w:eastAsia="Times New Roman" w:hAnsi="Lexend" w:cs="Times New Roman"/>
      <w:color w:val="1A1936"/>
      <w:kern w:val="0"/>
      <w:szCs w:val="24"/>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72D4"/>
    <w:pPr>
      <w:spacing w:after="0" w:line="240" w:lineRule="auto"/>
    </w:pPr>
    <w:rPr>
      <w:rFonts w:ascii="Lexend" w:eastAsia="Times New Roman" w:hAnsi="Lexend" w:cs="Times New Roman"/>
      <w:color w:val="1A1936"/>
      <w:kern w:val="0"/>
      <w:szCs w:val="24"/>
      <w:lang w:eastAsia="en-GB"/>
      <w14:ligatures w14:val="none"/>
    </w:rPr>
  </w:style>
  <w:style w:type="character" w:styleId="Strong">
    <w:name w:val="Strong"/>
    <w:basedOn w:val="DefaultParagraphFont"/>
    <w:uiPriority w:val="22"/>
    <w:qFormat/>
    <w:rsid w:val="001B442D"/>
    <w:rPr>
      <w:b/>
      <w:bCs/>
    </w:rPr>
  </w:style>
  <w:style w:type="character" w:styleId="Hyperlink">
    <w:name w:val="Hyperlink"/>
    <w:basedOn w:val="DefaultParagraphFont"/>
    <w:uiPriority w:val="99"/>
    <w:unhideWhenUsed/>
    <w:rsid w:val="00B65EC4"/>
    <w:rPr>
      <w:color w:val="0563C1" w:themeColor="hyperlink"/>
      <w:u w:val="single"/>
    </w:rPr>
  </w:style>
  <w:style w:type="paragraph" w:styleId="ListParagraph">
    <w:name w:val="List Paragraph"/>
    <w:basedOn w:val="Normal"/>
    <w:uiPriority w:val="34"/>
    <w:qFormat/>
    <w:rsid w:val="00F65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76CC729CBD04689DF5C299FEFAFCE" ma:contentTypeVersion="19" ma:contentTypeDescription="Create a new document." ma:contentTypeScope="" ma:versionID="101f6d7b74e3dffac31a538c806509dd">
  <xsd:schema xmlns:xsd="http://www.w3.org/2001/XMLSchema" xmlns:xs="http://www.w3.org/2001/XMLSchema" xmlns:p="http://schemas.microsoft.com/office/2006/metadata/properties" xmlns:ns2="9a5fb410-8a97-429f-aa88-6546e68683bf" xmlns:ns3="a34159eb-db23-4609-bbcc-1d2a84994773" targetNamespace="http://schemas.microsoft.com/office/2006/metadata/properties" ma:root="true" ma:fieldsID="9d8e3ce357a0c657e93e83f864870adc" ns2:_="" ns3:_="">
    <xsd:import namespace="9a5fb410-8a97-429f-aa88-6546e68683bf"/>
    <xsd:import namespace="a34159eb-db23-4609-bbcc-1d2a849947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fb410-8a97-429f-aa88-6546e6868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1d0d6d-3574-471c-9f33-ce1f1bd57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4159eb-db23-4609-bbcc-1d2a849947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4762b5-d022-4fe6-b92b-266ba79cec07}" ma:internalName="TaxCatchAll" ma:showField="CatchAllData" ma:web="a34159eb-db23-4609-bbcc-1d2a849947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5fb410-8a97-429f-aa88-6546e68683bf">
      <Terms xmlns="http://schemas.microsoft.com/office/infopath/2007/PartnerControls"/>
    </lcf76f155ced4ddcb4097134ff3c332f>
    <TaxCatchAll xmlns="a34159eb-db23-4609-bbcc-1d2a84994773" xsi:nil="true"/>
  </documentManagement>
</p:properties>
</file>

<file path=customXml/itemProps1.xml><?xml version="1.0" encoding="utf-8"?>
<ds:datastoreItem xmlns:ds="http://schemas.openxmlformats.org/officeDocument/2006/customXml" ds:itemID="{40072107-4FA1-4F46-B65A-9B5D50016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fb410-8a97-429f-aa88-6546e68683bf"/>
    <ds:schemaRef ds:uri="a34159eb-db23-4609-bbcc-1d2a84994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85DF7-7CA4-4DC0-BD63-31C99BDDC494}">
  <ds:schemaRefs>
    <ds:schemaRef ds:uri="http://schemas.microsoft.com/sharepoint/v3/contenttype/forms"/>
  </ds:schemaRefs>
</ds:datastoreItem>
</file>

<file path=customXml/itemProps3.xml><?xml version="1.0" encoding="utf-8"?>
<ds:datastoreItem xmlns:ds="http://schemas.openxmlformats.org/officeDocument/2006/customXml" ds:itemID="{103BB78A-1F66-401B-8E52-1422256355B0}">
  <ds:schemaRefs>
    <ds:schemaRef ds:uri="http://schemas.microsoft.com/office/2006/metadata/properties"/>
    <ds:schemaRef ds:uri="http://schemas.microsoft.com/office/infopath/2007/PartnerControls"/>
    <ds:schemaRef ds:uri="9a5fb410-8a97-429f-aa88-6546e68683bf"/>
    <ds:schemaRef ds:uri="a34159eb-db23-4609-bbcc-1d2a849947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Barrow</dc:creator>
  <cp:keywords/>
  <dc:description/>
  <cp:lastModifiedBy>Rebecca Keen</cp:lastModifiedBy>
  <cp:revision>26</cp:revision>
  <dcterms:created xsi:type="dcterms:W3CDTF">2023-10-23T13:02:00Z</dcterms:created>
  <dcterms:modified xsi:type="dcterms:W3CDTF">2026-02-10T16:07:00Z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0x0101004C776CC729CBD04689DF5C299FEFAFCE</vt:lpwstr>
  </property>
  <property fmtid="{D5CDD505-2E9C-101B-9397-08002B2CF9AE}" pid="3" name="MediaServiceImageTags">
    <vt:lpwstr/>
  </property>
  <property fmtid="{D5CDD505-2E9C-101B-9397-08002B2CF9AE}" pid="4" name="GrammarlyDocumentId">
    <vt:lpwstr>1268844a88f2346e92a55f9289b1ebf88d20d4850d217dda97267ee481ab8e89</vt:lpwstr>
  </property>
</Properties>
</file>